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054A7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 w14:paraId="1E3FA83C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 w14:paraId="15CF60A3"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 w14:paraId="01DBDBC5"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 w14:paraId="22AA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富康社区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邮政家属楼大门</w:t>
      </w:r>
      <w:r>
        <w:rPr>
          <w:rFonts w:hint="eastAsia" w:ascii="仿宋" w:hAnsi="仿宋" w:eastAsia="仿宋" w:cs="仿宋"/>
          <w:sz w:val="32"/>
          <w:szCs w:val="32"/>
        </w:rPr>
        <w:t>前平房区巷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道，老旧小区改造后破坏原有砖路进行管道改造，在改造后并未还原路面只是做简单填埋，致使道路坑洼不平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原有污水井附近坍塌</w:t>
      </w:r>
      <w:r>
        <w:rPr>
          <w:rFonts w:hint="eastAsia" w:ascii="仿宋" w:hAnsi="仿宋" w:eastAsia="仿宋" w:cs="仿宋"/>
          <w:sz w:val="32"/>
          <w:szCs w:val="32"/>
        </w:rPr>
        <w:t>，存在着雨天积水严重，居民出行不便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，车辆被坑卡住进退两难</w:t>
      </w:r>
      <w:r>
        <w:rPr>
          <w:rFonts w:hint="eastAsia" w:ascii="仿宋" w:hAnsi="仿宋" w:eastAsia="仿宋" w:cs="仿宋"/>
          <w:sz w:val="32"/>
          <w:szCs w:val="32"/>
        </w:rPr>
        <w:t>的情况。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还有金盾小区北侧成子酒馆南北巷道。</w:t>
      </w:r>
      <w:r>
        <w:rPr>
          <w:rFonts w:hint="eastAsia" w:ascii="仿宋" w:hAnsi="仿宋" w:eastAsia="仿宋" w:cs="仿宋"/>
          <w:sz w:val="32"/>
          <w:szCs w:val="32"/>
        </w:rPr>
        <w:t>依照《内蒙古自治区社区党组织服务群众</w:t>
      </w:r>
    </w:p>
    <w:p w14:paraId="27F15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事项：雇用钩机、铲车和翻斗车整修拟铺砖路的小巷</w:t>
      </w:r>
    </w:p>
    <w:p w14:paraId="361A1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主要措施：对小巷进行铺砖前的修整，确保铺砖后小巷基本不积水和砖路路面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平</w:t>
      </w:r>
      <w:r>
        <w:rPr>
          <w:rFonts w:hint="eastAsia" w:ascii="仿宋" w:hAnsi="仿宋" w:eastAsia="仿宋" w:cs="仿宋"/>
          <w:sz w:val="32"/>
          <w:szCs w:val="32"/>
        </w:rPr>
        <w:t>整。雇用钩机、铲车和翻斗车的费用拟用社区党组织服务群众专项资金解决。</w:t>
      </w:r>
    </w:p>
    <w:p w14:paraId="1E325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预算资金：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3.6560</w:t>
      </w:r>
      <w:r>
        <w:rPr>
          <w:rFonts w:hint="eastAsia" w:ascii="仿宋" w:hAnsi="仿宋" w:eastAsia="仿宋" w:cs="仿宋"/>
          <w:sz w:val="32"/>
          <w:szCs w:val="32"/>
        </w:rPr>
        <w:t>万元;</w:t>
      </w:r>
    </w:p>
    <w:p w14:paraId="25DDF5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承办人：富康社区党委</w:t>
      </w:r>
    </w:p>
    <w:p w14:paraId="62F84EEE">
      <w:pPr>
        <w:spacing w:line="5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2024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1</w:t>
      </w:r>
      <w:bookmarkStart w:id="0" w:name="_GoBack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4</w:t>
      </w:r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</w:rPr>
        <w:t>日。</w:t>
      </w:r>
    </w:p>
    <w:p w14:paraId="1DD0A0B3"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 w14:paraId="7E9087CC">
      <w:pPr>
        <w:ind w:left="560"/>
        <w:rPr>
          <w:rFonts w:ascii="宋体" w:hAnsi="宋体"/>
          <w:b/>
          <w:sz w:val="28"/>
          <w:szCs w:val="28"/>
        </w:rPr>
      </w:pPr>
    </w:p>
    <w:p w14:paraId="67C2C8DA"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 w14:paraId="1238CFB5">
      <w:pPr>
        <w:spacing w:line="520" w:lineRule="exact"/>
        <w:ind w:left="420" w:leftChars="200" w:firstLine="4160" w:firstLineChars="13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31F883E">
      <w:pPr>
        <w:pStyle w:val="4"/>
        <w:spacing w:before="182" w:beforeAutospacing="0" w:after="182" w:afterAutospacing="0" w:line="330" w:lineRule="atLeast"/>
        <w:ind w:left="76" w:right="196"/>
        <w:rPr>
          <w:sz w:val="28"/>
          <w:szCs w:val="28"/>
          <w:shd w:val="clear" w:color="auto" w:fill="FFFFFF"/>
        </w:rPr>
      </w:pPr>
    </w:p>
    <w:p w14:paraId="69273BC7">
      <w:pPr>
        <w:ind w:firstLine="3780" w:firstLineChars="1350"/>
        <w:rPr>
          <w:sz w:val="28"/>
          <w:szCs w:val="28"/>
        </w:rPr>
      </w:pPr>
    </w:p>
    <w:p w14:paraId="050529A1">
      <w:pPr>
        <w:rPr>
          <w:rFonts w:ascii="宋体"/>
          <w:sz w:val="28"/>
          <w:szCs w:val="28"/>
        </w:rPr>
      </w:pPr>
    </w:p>
    <w:p w14:paraId="38B1DA4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C6B27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3266"/>
    <w:rsid w:val="00B916B1"/>
    <w:rsid w:val="00BA2559"/>
    <w:rsid w:val="00BD6B0C"/>
    <w:rsid w:val="00BE451A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10993435"/>
    <w:rsid w:val="14DC7D94"/>
    <w:rsid w:val="1FA93004"/>
    <w:rsid w:val="219C31BD"/>
    <w:rsid w:val="2B6B3322"/>
    <w:rsid w:val="2DFD104F"/>
    <w:rsid w:val="322A196D"/>
    <w:rsid w:val="36606435"/>
    <w:rsid w:val="38A76827"/>
    <w:rsid w:val="3A867535"/>
    <w:rsid w:val="41B02916"/>
    <w:rsid w:val="434E794A"/>
    <w:rsid w:val="4F7F1C7B"/>
    <w:rsid w:val="50BD049E"/>
    <w:rsid w:val="51EC53F1"/>
    <w:rsid w:val="520147EF"/>
    <w:rsid w:val="54955781"/>
    <w:rsid w:val="60697D06"/>
    <w:rsid w:val="62201F18"/>
    <w:rsid w:val="639C03E7"/>
    <w:rsid w:val="647A5C02"/>
    <w:rsid w:val="647B7141"/>
    <w:rsid w:val="677C4E03"/>
    <w:rsid w:val="68534DEC"/>
    <w:rsid w:val="6CD87518"/>
    <w:rsid w:val="6D3A642A"/>
    <w:rsid w:val="6D535020"/>
    <w:rsid w:val="6F8E673B"/>
    <w:rsid w:val="76F2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341</Words>
  <Characters>369</Characters>
  <Lines>7</Lines>
  <Paragraphs>2</Paragraphs>
  <TotalTime>1097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2024-09-19T07:15:09Z</cp:lastPrinted>
  <dcterms:modified xsi:type="dcterms:W3CDTF">2024-09-19T07:15:20Z</dcterms:modified>
  <dc:title>关于《振兴社区2018年度社区党组织服务群众专项资金使用方案》的公示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D4D3BFE6658042CC98C85D194F892CED</vt:lpwstr>
  </property>
</Properties>
</file>