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黑体" w:hAnsi="黑体" w:eastAsia="黑体" w:cs="黑体"/>
          <w:i w:val="0"/>
          <w:iCs w:val="0"/>
          <w:caps w:val="0"/>
          <w:spacing w:val="5"/>
          <w:sz w:val="36"/>
          <w:szCs w:val="36"/>
          <w:shd w:val="clear" w:fill="FFFFFF"/>
        </w:rPr>
      </w:pPr>
      <w:r>
        <w:rPr>
          <w:rFonts w:hint="eastAsia" w:ascii="黑体" w:hAnsi="黑体" w:eastAsia="黑体" w:cs="黑体"/>
          <w:i w:val="0"/>
          <w:iCs w:val="0"/>
          <w:caps w:val="0"/>
          <w:spacing w:val="5"/>
          <w:sz w:val="36"/>
          <w:szCs w:val="36"/>
          <w:shd w:val="clear" w:fill="FFFFFF"/>
        </w:rPr>
        <w:t>逐章逐条学条例丨学习《中</w:t>
      </w:r>
      <w:r>
        <w:rPr>
          <w:rFonts w:hint="eastAsia" w:ascii="黑体" w:hAnsi="黑体" w:eastAsia="黑体" w:cs="黑体"/>
          <w:i w:val="0"/>
          <w:iCs w:val="0"/>
          <w:caps w:val="0"/>
          <w:spacing w:val="5"/>
          <w:sz w:val="36"/>
          <w:szCs w:val="36"/>
          <w:shd w:val="clear" w:fill="FFFFFF"/>
          <w:lang w:val="en-US" w:eastAsia="zh-CN"/>
        </w:rPr>
        <w:t>国共产</w:t>
      </w:r>
      <w:bookmarkStart w:id="0" w:name="_GoBack"/>
      <w:bookmarkEnd w:id="0"/>
      <w:r>
        <w:rPr>
          <w:rFonts w:hint="eastAsia" w:ascii="黑体" w:hAnsi="黑体" w:eastAsia="黑体" w:cs="黑体"/>
          <w:i w:val="0"/>
          <w:iCs w:val="0"/>
          <w:caps w:val="0"/>
          <w:spacing w:val="5"/>
          <w:sz w:val="36"/>
          <w:szCs w:val="36"/>
          <w:shd w:val="clear" w:fill="FFFFFF"/>
        </w:rPr>
        <w:t>党纪律处分条例》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40" w:afterAutospacing="0" w:line="14" w:lineRule="atLeast"/>
        <w:ind w:left="0" w:right="0" w:firstLine="0"/>
        <w:jc w:val="center"/>
        <w:rPr>
          <w:rFonts w:hint="eastAsia" w:ascii="黑体" w:hAnsi="黑体" w:eastAsia="黑体" w:cs="黑体"/>
          <w:i w:val="0"/>
          <w:iCs w:val="0"/>
          <w:caps w:val="0"/>
          <w:spacing w:val="5"/>
          <w:sz w:val="36"/>
          <w:szCs w:val="36"/>
          <w:shd w:val="clear" w:fill="FFFFFF"/>
        </w:rPr>
      </w:pPr>
      <w:r>
        <w:rPr>
          <w:rFonts w:hint="eastAsia" w:ascii="黑体" w:hAnsi="黑体" w:eastAsia="黑体" w:cs="黑体"/>
          <w:i w:val="0"/>
          <w:iCs w:val="0"/>
          <w:caps w:val="0"/>
          <w:spacing w:val="5"/>
          <w:sz w:val="36"/>
          <w:szCs w:val="36"/>
          <w:shd w:val="clear" w:fill="FFFFFF"/>
        </w:rPr>
        <w:t>（五十七）</w:t>
      </w:r>
    </w:p>
    <w:p>
      <w:pPr>
        <w:rPr>
          <w:rFonts w:hint="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spacing w:val="5"/>
          <w:sz w:val="30"/>
          <w:szCs w:val="30"/>
        </w:rPr>
      </w:pPr>
      <w:r>
        <w:rPr>
          <w:rStyle w:val="6"/>
          <w:rFonts w:hint="eastAsia" w:ascii="仿宋" w:hAnsi="仿宋" w:eastAsia="仿宋" w:cs="仿宋"/>
          <w:i w:val="0"/>
          <w:iCs w:val="0"/>
          <w:caps w:val="0"/>
          <w:spacing w:val="5"/>
          <w:sz w:val="30"/>
          <w:szCs w:val="30"/>
          <w:shd w:val="clear" w:fill="FFFFFF"/>
        </w:rPr>
        <w:t>学习《中国共产党纪律处分条例》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5"/>
          <w:sz w:val="30"/>
          <w:szCs w:val="30"/>
          <w:shd w:val="clear" w:fill="FFFFFF"/>
        </w:rPr>
      </w:pPr>
      <w:r>
        <w:rPr>
          <w:rStyle w:val="6"/>
          <w:rFonts w:hint="eastAsia" w:ascii="仿宋" w:hAnsi="仿宋" w:eastAsia="仿宋" w:cs="仿宋"/>
          <w:i w:val="0"/>
          <w:iCs w:val="0"/>
          <w:caps w:val="0"/>
          <w:spacing w:val="5"/>
          <w:sz w:val="30"/>
          <w:szCs w:val="30"/>
          <w:shd w:val="clear" w:fill="FFFFFF"/>
        </w:rPr>
        <w:t>（五十七）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6"/>
          <w:rFonts w:hint="eastAsia" w:ascii="仿宋" w:hAnsi="仿宋" w:eastAsia="仿宋" w:cs="仿宋"/>
          <w:i w:val="0"/>
          <w:iCs w:val="0"/>
          <w:caps w:val="0"/>
          <w:spacing w:val="5"/>
          <w:sz w:val="30"/>
          <w:szCs w:val="3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656262"/>
          <w:spacing w:val="20"/>
          <w:sz w:val="30"/>
          <w:szCs w:val="30"/>
        </w:rPr>
      </w:pPr>
      <w:r>
        <w:rPr>
          <w:rStyle w:val="6"/>
          <w:rFonts w:hint="eastAsia" w:ascii="仿宋" w:hAnsi="仿宋" w:eastAsia="仿宋" w:cs="仿宋"/>
          <w:i w:val="0"/>
          <w:iCs w:val="0"/>
          <w:caps w:val="0"/>
          <w:color w:val="000000"/>
          <w:spacing w:val="20"/>
          <w:sz w:val="30"/>
          <w:szCs w:val="30"/>
          <w:shd w:val="clear" w:fill="FFFFFF"/>
        </w:rPr>
        <w:t>《中国共产党纪律处分条例》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shd w:val="clear" w:fill="FFFFFF"/>
        </w:rPr>
        <w:t>      2003年12月23日中共中央政治局会议审议批准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shd w:val="clear" w:fill="FFFFFF"/>
        </w:rPr>
        <w:t>      2003年12月31日中共中央发布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656262"/>
          <w:spacing w:val="20"/>
          <w:sz w:val="30"/>
          <w:szCs w:val="30"/>
        </w:rPr>
      </w:pPr>
      <w:r>
        <w:rPr>
          <w:rFonts w:hint="eastAsia" w:ascii="仿宋" w:hAnsi="仿宋" w:eastAsia="仿宋" w:cs="仿宋"/>
          <w:i w:val="0"/>
          <w:iCs w:val="0"/>
          <w:caps w:val="0"/>
          <w:color w:val="000000"/>
          <w:spacing w:val="20"/>
          <w:sz w:val="30"/>
          <w:szCs w:val="30"/>
          <w:shd w:val="clear" w:fill="FFFFFF"/>
        </w:rPr>
        <w:t>      2023年12月8日中共中央政治局会议第三次修订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20"/>
          <w:sz w:val="30"/>
          <w:szCs w:val="30"/>
          <w:shd w:val="clear" w:fill="FFFFFF"/>
        </w:rPr>
      </w:pPr>
      <w:r>
        <w:rPr>
          <w:rFonts w:hint="eastAsia" w:ascii="仿宋" w:hAnsi="仿宋" w:eastAsia="仿宋" w:cs="仿宋"/>
          <w:i w:val="0"/>
          <w:iCs w:val="0"/>
          <w:caps w:val="0"/>
          <w:color w:val="000000"/>
          <w:spacing w:val="20"/>
          <w:sz w:val="30"/>
          <w:szCs w:val="30"/>
          <w:shd w:val="clear" w:fill="FFFFFF"/>
        </w:rPr>
        <w:t>      2023年12月19日中共中央发布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仿宋" w:hAnsi="仿宋" w:eastAsia="仿宋" w:cs="仿宋"/>
          <w:i w:val="0"/>
          <w:iCs w:val="0"/>
          <w:caps w:val="0"/>
          <w:color w:val="000000"/>
          <w:spacing w:val="20"/>
          <w:sz w:val="30"/>
          <w:szCs w:val="3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shd w:val="clear" w:fill="FFFFFF"/>
        </w:rPr>
        <w:t>第二编 分则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80" w:firstLineChars="200"/>
        <w:jc w:val="both"/>
        <w:textAlignment w:val="auto"/>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shd w:val="clear" w:fill="FFFFFF"/>
        </w:rPr>
        <w:t>第八章 对违反廉洁纪律行为的处分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80" w:firstLineChars="200"/>
        <w:jc w:val="both"/>
        <w:textAlignment w:val="auto"/>
        <w:rPr>
          <w:rFonts w:hint="eastAsia" w:ascii="仿宋" w:hAnsi="仿宋" w:eastAsia="仿宋" w:cs="仿宋"/>
          <w:i w:val="0"/>
          <w:iCs w:val="0"/>
          <w:caps w:val="0"/>
          <w:color w:val="000000"/>
          <w:spacing w:val="20"/>
          <w:sz w:val="30"/>
          <w:szCs w:val="30"/>
          <w:shd w:val="clear" w:fill="FFFFFF"/>
        </w:rPr>
      </w:pPr>
      <w:r>
        <w:rPr>
          <w:rFonts w:hint="eastAsia" w:ascii="仿宋" w:hAnsi="仿宋" w:eastAsia="仿宋" w:cs="仿宋"/>
          <w:i w:val="0"/>
          <w:iCs w:val="0"/>
          <w:caps w:val="0"/>
          <w:color w:val="000000"/>
          <w:spacing w:val="20"/>
          <w:sz w:val="30"/>
          <w:szCs w:val="30"/>
          <w:shd w:val="clear" w:fill="FFFFFF"/>
        </w:rPr>
        <w:t>第一百零七条　党员领导干部的配偶、子女及其配偶，违反有关规定在该党员领导干部管辖的地区和业务范围内从事可能影响其公正执行公务的经营活动，或者有其他违反经商办企业禁业规定行为的，该党员领导干部应当按照规定予以纠正；拒不纠正的，其本人应当辞去现任职务或者由组织予以调整职务；不辞去现任职务或者不服从组织调整职务的，给予撤销党内职务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80" w:firstLineChars="200"/>
        <w:jc w:val="both"/>
        <w:textAlignment w:val="auto"/>
        <w:rPr>
          <w:rFonts w:hint="eastAsia" w:ascii="仿宋" w:hAnsi="仿宋" w:eastAsia="仿宋" w:cs="仿宋"/>
          <w:i w:val="0"/>
          <w:iCs w:val="0"/>
          <w:caps w:val="0"/>
          <w:color w:val="000000"/>
          <w:spacing w:val="20"/>
          <w:sz w:val="30"/>
          <w:szCs w:val="3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shd w:val="clear" w:fill="FFFFFF"/>
        </w:rPr>
      </w:pPr>
      <w:r>
        <w:rPr>
          <w:rFonts w:hint="eastAsia" w:ascii="仿宋" w:hAnsi="仿宋" w:eastAsia="仿宋" w:cs="仿宋"/>
          <w:i w:val="0"/>
          <w:iCs w:val="0"/>
          <w:caps w:val="0"/>
          <w:color w:val="000000"/>
          <w:spacing w:val="20"/>
          <w:sz w:val="30"/>
          <w:szCs w:val="30"/>
          <w:shd w:val="clear" w:fill="FFFFFF"/>
        </w:rPr>
        <w:t>解</w:t>
      </w:r>
      <w:r>
        <w:rPr>
          <w:rFonts w:hint="eastAsia" w:ascii="仿宋" w:hAnsi="仿宋" w:eastAsia="仿宋" w:cs="仿宋"/>
          <w:i w:val="0"/>
          <w:iCs w:val="0"/>
          <w:caps w:val="0"/>
          <w:color w:val="000000"/>
          <w:spacing w:val="20"/>
          <w:sz w:val="30"/>
          <w:szCs w:val="30"/>
          <w:shd w:val="clear" w:fill="FFFFFF"/>
          <w:lang w:val="en-US" w:eastAsia="zh-CN"/>
        </w:rPr>
        <w:t xml:space="preserve"> </w:t>
      </w:r>
      <w:r>
        <w:rPr>
          <w:rFonts w:hint="eastAsia" w:ascii="仿宋" w:hAnsi="仿宋" w:eastAsia="仿宋" w:cs="仿宋"/>
          <w:i w:val="0"/>
          <w:iCs w:val="0"/>
          <w:caps w:val="0"/>
          <w:color w:val="000000"/>
          <w:spacing w:val="20"/>
          <w:sz w:val="30"/>
          <w:szCs w:val="30"/>
          <w:shd w:val="clear" w:fill="FFFFFF"/>
        </w:rPr>
        <w:t>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shd w:val="clear" w:fill="FFFFFF"/>
        </w:rPr>
        <w:t>本条是关于不纠正亲属违规从业行为及其适用的处分种类和幅度的规定。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shd w:val="clear" w:fill="FFFFFF"/>
        </w:rPr>
        <w:t>《关于新形势下党内政治生活的若干准则》明确要求进一步规范领导干部配偶子女从业行为。《党内监督条例》第十四条明确规定，严格要求配偶、子女及其配偶不得违规经商办企业，不得违规任职、兼职取酬。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shd w:val="clear" w:fill="FFFFFF"/>
        </w:rPr>
        <w:t>党员领导干部的配偶、子女及其配偶有本条规定的行为，应当先由该党员领导干部按照规定予以纠正，如果该党员领导干部拒不纠正的，其本人应当辞去现任职务或者由组织调整其现任职务。对于拒不纠正配偶、子女及其配偶违规从业行为，党员领导干部本人又不辞去现任职务或者不服从组织调整职务的，应当给予其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shd w:val="clear" w:fill="FFFFFF"/>
        </w:rPr>
        <w:t>本条所称“在该党员领导干部管辖的地区和业务范围内从事可能影响其公正执行公务的经营活动”，主要是指在该党员领导干部管辖的地区和业务范围内个人从事可能与公共利益发生冲突的经商办企业等经营活动。具体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shd w:val="clear" w:fill="FFFFFF"/>
        </w:rPr>
        <w:t>(1)主管行业的部门和行政机构的领导干部，党委、政府领导班子成员中分管上述部门和行政机构的领导干部,其配偶、子女在该领导干部管辖的业务范围内，从事与该领导干部管辖的行业业务相同的经商办企业活动;与该领导干部管辖的部门、行政机构、行业内的机关、社会团体、国有企业、事业单位直接发生商品、劳务、经济担保等经济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shd w:val="clear" w:fill="FFFFFF"/>
        </w:rPr>
        <w:t>(2)主管教育、文化、体育、卫生、民政等事业的部门和行政机构的领导干部，党委、政府领导班子成员中分管上述部门和行政机构的领导干部，其配偶、子女在该领导干部管辖的业务范围内，从事属于该领导干部管辖的部门和行政机构管理的经营性活动;与该领导干部管辖的部门和行政机构及其所属的机关、社会团体、事业单位直接发生商品、劳务、经济担保等经济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shd w:val="clear" w:fill="FFFFFF"/>
        </w:rPr>
        <w:t>(3)除第(一)项、第(二)项以外的其他党政机关的领导干部，其配偶、子女从事向该领导干部管辖的业务范围内的党政机关、社会团体提供商品、劳务等经营活动;在该领导干部管辖的业务范围内从事由政府投资或审批的项目的投标、承包等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shd w:val="clear" w:fill="FFFFFF"/>
        </w:rPr>
        <w:t>(4)领导干部的配偶、子女在该领导干部任职单位管辖的地区内从事营业性酒店、饭店、娱乐、商城、洗浴等行业的经营活动。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shd w:val="clear" w:fill="FFFFFF"/>
        </w:rPr>
        <w:t>(5)单位领导班子中的领导干部，其配偶、子女为该单位直接管辖的案件和具体事项提供有偿社会中介和法律服务活动;单位内设机构的领导干部，其配偶、子女为该内设机构直接管辖的案件和具体事项提供有偿社会中介和法律服务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shd w:val="clear" w:fill="FFFFFF"/>
        </w:rPr>
        <w:t>(6)上市公司的行业主管部门、上市公司的国有控股单位的主管部门、证券监督管理机构的领导干部，其配偶、子女从事上述部门、机构所管理的公司的证券交易活动，以及从事其他可能与公共利益发生冲突的经商办企业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shd w:val="clear" w:fill="FFFFFF"/>
        </w:rPr>
      </w:pPr>
      <w:r>
        <w:rPr>
          <w:rFonts w:hint="eastAsia" w:ascii="仿宋" w:hAnsi="仿宋" w:eastAsia="仿宋" w:cs="仿宋"/>
          <w:i w:val="0"/>
          <w:iCs w:val="0"/>
          <w:caps w:val="0"/>
          <w:color w:val="000000"/>
          <w:spacing w:val="20"/>
          <w:sz w:val="30"/>
          <w:szCs w:val="30"/>
          <w:shd w:val="clear" w:fill="FFFFFF"/>
        </w:rPr>
        <w:t>第一百零八条　党和国家机关违反有关规定经商办企业的，对直接责任者和领导责任者，给予警告或者严重警告处分；情节严重的，给予撤销党内职务处分。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shd w:val="clear" w:fill="FFFFFF"/>
        </w:rPr>
      </w:pPr>
      <w:r>
        <w:rPr>
          <w:rFonts w:hint="eastAsia" w:ascii="仿宋" w:hAnsi="仿宋" w:eastAsia="仿宋" w:cs="仿宋"/>
          <w:i w:val="0"/>
          <w:iCs w:val="0"/>
          <w:caps w:val="0"/>
          <w:color w:val="000000"/>
          <w:spacing w:val="20"/>
          <w:sz w:val="30"/>
          <w:szCs w:val="30"/>
          <w:shd w:val="clear" w:fill="FFFFFF"/>
        </w:rPr>
        <w:t>解</w:t>
      </w:r>
      <w:r>
        <w:rPr>
          <w:rFonts w:hint="eastAsia" w:ascii="仿宋" w:hAnsi="仿宋" w:eastAsia="仿宋" w:cs="仿宋"/>
          <w:i w:val="0"/>
          <w:iCs w:val="0"/>
          <w:caps w:val="0"/>
          <w:color w:val="000000"/>
          <w:spacing w:val="20"/>
          <w:sz w:val="30"/>
          <w:szCs w:val="30"/>
          <w:shd w:val="clear" w:fill="FFFFFF"/>
          <w:lang w:val="en-US" w:eastAsia="zh-CN"/>
        </w:rPr>
        <w:t xml:space="preserve"> </w:t>
      </w:r>
      <w:r>
        <w:rPr>
          <w:rFonts w:hint="eastAsia" w:ascii="仿宋" w:hAnsi="仿宋" w:eastAsia="仿宋" w:cs="仿宋"/>
          <w:i w:val="0"/>
          <w:iCs w:val="0"/>
          <w:caps w:val="0"/>
          <w:color w:val="000000"/>
          <w:spacing w:val="20"/>
          <w:sz w:val="30"/>
          <w:szCs w:val="30"/>
          <w:shd w:val="clear" w:fill="FFFFFF"/>
        </w:rPr>
        <w:t>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 w:hAnsi="仿宋" w:eastAsia="仿宋" w:cs="仿宋"/>
          <w:i w:val="0"/>
          <w:iCs w:val="0"/>
          <w:caps w:val="0"/>
          <w:color w:val="000000"/>
          <w:spacing w:val="20"/>
          <w:sz w:val="30"/>
          <w:szCs w:val="3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shd w:val="clear" w:fill="FFFFFF"/>
        </w:rPr>
        <w:t>本条是关于党和国家机关违规经商办企业行为及其适用的处分种类和幅度的规定。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shd w:val="clear" w:fill="FFFFFF"/>
        </w:rPr>
        <w:t>党和国家机关经商办企业，超越了职责范围，影响党和国家机关的正常工作，削弱党和国家机关对国家和公共事务的领导和管理，破坏正常的市场经济秩序。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73"/>
        <w:jc w:val="both"/>
        <w:rPr>
          <w:rFonts w:hint="eastAsia" w:ascii="仿宋" w:hAnsi="仿宋" w:eastAsia="仿宋" w:cs="仿宋"/>
          <w:i w:val="0"/>
          <w:iCs w:val="0"/>
          <w:caps w:val="0"/>
          <w:color w:val="000000"/>
          <w:spacing w:val="20"/>
          <w:sz w:val="30"/>
          <w:szCs w:val="30"/>
        </w:rPr>
      </w:pPr>
      <w:r>
        <w:rPr>
          <w:rFonts w:hint="eastAsia" w:ascii="仿宋" w:hAnsi="仿宋" w:eastAsia="仿宋" w:cs="仿宋"/>
          <w:i w:val="0"/>
          <w:iCs w:val="0"/>
          <w:caps w:val="0"/>
          <w:color w:val="000000"/>
          <w:spacing w:val="20"/>
          <w:sz w:val="30"/>
          <w:szCs w:val="30"/>
          <w:shd w:val="clear" w:fill="FFFFFF"/>
        </w:rPr>
        <w:t>本条所称“违反有关规定”，主要是指违反1993年中共中央办公厅、国务院办公厅转发国家经贸委《关于党政机关与所办经济实体脱钩的规定》，1998年中共中央办公厅、国务院办公厅印发的《关于中央党政机关与所办经济实体和管理的直属企业脱钩有关问题的通知》等规定。党和国家机关有本规定行为的，应当追究直接责任者和领导责任者的责任。</w:t>
      </w: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iMTJhNWY1ZDY2MjE5ZjIxNTRkOTFhMTViMWRhNWIifQ=="/>
  </w:docVars>
  <w:rsids>
    <w:rsidRoot w:val="00000000"/>
    <w:rsid w:val="10B703F1"/>
    <w:rsid w:val="71BA4D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1695</Words>
  <Characters>1732</Characters>
  <Lines>0</Lines>
  <Paragraphs>0</Paragraphs>
  <TotalTime>1</TotalTime>
  <ScaleCrop>false</ScaleCrop>
  <LinksUpToDate>false</LinksUpToDate>
  <CharactersWithSpaces>1763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2024-07-05T01:39:00Z</dcterms:created>
  <dc:creator>Administrator</dc:creator>
  <cp:lastModifiedBy>Administrator</cp:lastModifiedBy>
  <dcterms:modified xsi:type="dcterms:W3CDTF">2024-07-15T02:37:51Z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6CFDBB25216D41D982447A0A74A3C034_12</vt:lpwstr>
  </property>
</Properties>
</file>