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810D4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奈林国有治沙林场2024年上半年意识形态暨</w:t>
      </w:r>
      <w:bookmarkStart w:id="0" w:name="_GoBack"/>
      <w:bookmarkEnd w:id="0"/>
    </w:p>
    <w:p w14:paraId="60A3AE4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网络意识形态工作总结</w:t>
      </w:r>
    </w:p>
    <w:p w14:paraId="510C293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2024 年上半年，奈林国有治沙林场在上级党委的正确领导下，深入贯彻落实习近平总书记关于意识形态工作的重要论述，紧紧围绕我场的中心工作，扎实推进意识形态和网络意识形态工作，为林场的发展提供了有力的思想保证和精神动力。现将上半年工作总结如下：</w:t>
      </w:r>
    </w:p>
    <w:p w14:paraId="1938EFB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一、工作开展情况</w:t>
      </w:r>
    </w:p>
    <w:p w14:paraId="7F5D0AC8">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（一）加强组织领导，落实工作责任。</w:t>
      </w:r>
      <w:r>
        <w:rPr>
          <w:rFonts w:hint="eastAsia" w:ascii="仿宋" w:hAnsi="仿宋" w:eastAsia="仿宋" w:cs="仿宋"/>
          <w:b w:val="0"/>
          <w:bCs w:val="0"/>
          <w:sz w:val="32"/>
          <w:szCs w:val="32"/>
          <w:lang w:val="en-US" w:eastAsia="zh-CN"/>
        </w:rPr>
        <w:t>成立了以林场场长为组长的意识形态工作领导小组，明确了小组成员的职责分工，将意识形态工作纳入林场年度工作计划和重要议事日程。定期召开意识形态工作专题会议，研究部署相关工作，确保意识形态工作落到实处。</w:t>
      </w:r>
    </w:p>
    <w:p w14:paraId="58563896">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（二）强化理论学习，提高思想认识。</w:t>
      </w:r>
      <w:r>
        <w:rPr>
          <w:rFonts w:hint="eastAsia" w:ascii="仿宋" w:hAnsi="仿宋" w:eastAsia="仿宋" w:cs="仿宋"/>
          <w:b w:val="0"/>
          <w:bCs w:val="0"/>
          <w:sz w:val="32"/>
          <w:szCs w:val="32"/>
          <w:lang w:val="en-US" w:eastAsia="zh-CN"/>
        </w:rPr>
        <w:t>一是组织全体干部职工深入学习习近平新时代中国特色社会主义思想、党的二十大精神、习近平总书记交给内蒙古自治区“五大任务”以及习近平总书记关于生态文明建设和治沙工作的重要指示批示精神，通过集中学习、个人自学、专题研讨等方式，不断提高干部职工的政治理论水平和思想觉悟。二是开展党纪学习教育活动，结合我场实际情况，组织开展党纪学习教育集体学习、观看警示教育片等主题活动，引导干部职工增强“四个意识”、坚定“四个自信”、做到“两个维护”。</w:t>
      </w:r>
    </w:p>
    <w:p w14:paraId="5C0BB6F8">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（三）加强舆论引导，营造良好氛围。</w:t>
      </w:r>
      <w:r>
        <w:rPr>
          <w:rFonts w:hint="eastAsia" w:ascii="仿宋" w:hAnsi="仿宋" w:eastAsia="仿宋" w:cs="仿宋"/>
          <w:b w:val="0"/>
          <w:bCs w:val="0"/>
          <w:sz w:val="32"/>
          <w:szCs w:val="32"/>
          <w:lang w:val="en-US" w:eastAsia="zh-CN"/>
        </w:rPr>
        <w:t>一是充分利用林场内部宣传平台，广泛宣传党的路线方针政策、治沙工作成效以及先进典型事迹，传播正能量，营造良好的舆论氛围。二是加强与新闻媒体的沟通联系，积极向社会各界宣传林场的治沙成果和生态保护经验，提高林场的知名度和影响力。</w:t>
      </w:r>
    </w:p>
    <w:p w14:paraId="2EC712B0">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（四）加强网络意识形态管理，维护网络安全。</w:t>
      </w:r>
      <w:r>
        <w:rPr>
          <w:rFonts w:hint="eastAsia" w:ascii="仿宋" w:hAnsi="仿宋" w:eastAsia="仿宋" w:cs="仿宋"/>
          <w:b w:val="0"/>
          <w:bCs w:val="0"/>
          <w:sz w:val="32"/>
          <w:szCs w:val="32"/>
          <w:lang w:val="en-US" w:eastAsia="zh-CN"/>
        </w:rPr>
        <w:t>一是制定了网络意识形态工作制度和应急预案，明确了网络信息发布审核流程和责任追究机制，确保网络信息安全。二是加强对</w:t>
      </w:r>
      <w:r>
        <w:rPr>
          <w:rFonts w:hint="eastAsia" w:ascii="仿宋" w:hAnsi="仿宋" w:eastAsia="仿宋" w:cs="仿宋"/>
          <w:b w:val="0"/>
          <w:bCs w:val="0"/>
          <w:sz w:val="32"/>
          <w:szCs w:val="32"/>
          <w:highlight w:val="none"/>
          <w:lang w:val="en-US" w:eastAsia="zh-CN"/>
        </w:rPr>
        <w:t>林场网站、微信等网络平台的日常管理和维护，及时更新内容，关注网络</w:t>
      </w:r>
      <w:r>
        <w:rPr>
          <w:rFonts w:hint="eastAsia" w:ascii="仿宋" w:hAnsi="仿宋" w:eastAsia="仿宋" w:cs="仿宋"/>
          <w:b w:val="0"/>
          <w:bCs w:val="0"/>
          <w:sz w:val="32"/>
          <w:szCs w:val="32"/>
          <w:lang w:val="en-US" w:eastAsia="zh-CN"/>
        </w:rPr>
        <w:t>舆情，对发现的不良信息及时进行处理。三是组织开展网络安全培训，提高干部职工的网络安全意识和应急处置能力。</w:t>
      </w:r>
    </w:p>
    <w:p w14:paraId="5364602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二、存在的问题</w:t>
      </w:r>
    </w:p>
    <w:p w14:paraId="516D7C2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（一）意识形态工作的创新意识和手段还不够丰富，对新形势下意识形态工作的特点和规律研究还不够深入。</w:t>
      </w:r>
    </w:p>
    <w:p w14:paraId="1EFF4F9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（二） 部分干部职工对意识形态工作的重要性认识还不够到位，存在重业务轻思想的现象。</w:t>
      </w:r>
    </w:p>
    <w:p w14:paraId="7035EC0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三、下一步工作计划</w:t>
      </w:r>
    </w:p>
    <w:p w14:paraId="78D6CE8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（一）加强学习，提升意识形态工作能力。</w:t>
      </w:r>
      <w:r>
        <w:rPr>
          <w:rFonts w:hint="eastAsia" w:ascii="仿宋" w:hAnsi="仿宋" w:eastAsia="仿宋" w:cs="仿宋"/>
          <w:b w:val="0"/>
          <w:bCs w:val="0"/>
          <w:sz w:val="32"/>
          <w:szCs w:val="32"/>
          <w:lang w:val="en-US" w:eastAsia="zh-CN"/>
        </w:rPr>
        <w:t>一是组织关于意识形态工作的专项学习。</w:t>
      </w:r>
      <w:r>
        <w:rPr>
          <w:rFonts w:hint="eastAsia" w:ascii="仿宋" w:hAnsi="仿宋" w:eastAsia="仿宋" w:cs="仿宋"/>
          <w:sz w:val="32"/>
          <w:szCs w:val="32"/>
          <w:lang w:val="en-US" w:eastAsia="zh-CN"/>
        </w:rPr>
        <w:t>通过专项学习让全体干部职工更加清楚的认识到，意识形态工作的重要性，让全体干部职工深刻认识到做好意识形态工作，事关党的前途命运，事关国家长治久安，事关民族凝聚力和向心力，也事关我场的长远发展。</w:t>
      </w:r>
      <w:r>
        <w:rPr>
          <w:rFonts w:hint="eastAsia" w:ascii="仿宋" w:hAnsi="仿宋" w:eastAsia="仿宋" w:cs="仿宋"/>
          <w:b w:val="0"/>
          <w:bCs w:val="0"/>
          <w:sz w:val="32"/>
          <w:szCs w:val="32"/>
          <w:lang w:val="en-US" w:eastAsia="zh-CN"/>
        </w:rPr>
        <w:t>二是加强政治理论学习，提高党员干部政治站位。</w:t>
      </w:r>
      <w:r>
        <w:rPr>
          <w:rFonts w:hint="eastAsia" w:ascii="仿宋" w:hAnsi="仿宋" w:eastAsia="仿宋" w:cs="仿宋"/>
          <w:sz w:val="32"/>
          <w:szCs w:val="32"/>
          <w:lang w:val="en-US" w:eastAsia="zh-CN"/>
        </w:rPr>
        <w:t>我场计划以每周一次集体学习的方式，通过学习“二十大报告”、“中国共产党章程”、“五大任务干部读本”等书籍，持续践行习近平总书记“读原文、悟原理”理论，为全体干部职工灌输正确理论思想，保证全体干部职工有效践行“感党恩、听党话、跟党走”，思想上始终向党看齐，行动上始终为党奋斗。</w:t>
      </w:r>
    </w:p>
    <w:p w14:paraId="53A70A0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（二）促进协调，形成意识形态工作合力。</w:t>
      </w:r>
      <w:r>
        <w:rPr>
          <w:rFonts w:hint="eastAsia" w:ascii="仿宋" w:hAnsi="仿宋" w:eastAsia="仿宋" w:cs="仿宋"/>
          <w:b w:val="0"/>
          <w:bCs w:val="0"/>
          <w:sz w:val="32"/>
          <w:szCs w:val="32"/>
          <w:lang w:val="en-US" w:eastAsia="zh-CN"/>
        </w:rPr>
        <w:t>一是协调线上线下资源，更好地开展意识形态相关工作。</w:t>
      </w:r>
      <w:r>
        <w:rPr>
          <w:rFonts w:hint="eastAsia" w:ascii="仿宋" w:hAnsi="仿宋" w:eastAsia="仿宋" w:cs="仿宋"/>
          <w:sz w:val="32"/>
          <w:szCs w:val="32"/>
          <w:lang w:val="en-US" w:eastAsia="zh-CN"/>
        </w:rPr>
        <w:t>网络科技迅速发展，当下网络意识形态不可忽视，在做好全体干部职工的意识形态工作的同时更要注重网络意识形态动向，时刻把握意识形态情况。</w:t>
      </w:r>
      <w:r>
        <w:rPr>
          <w:rFonts w:hint="eastAsia" w:ascii="仿宋" w:hAnsi="仿宋" w:eastAsia="仿宋" w:cs="仿宋"/>
          <w:b w:val="0"/>
          <w:bCs w:val="0"/>
          <w:sz w:val="32"/>
          <w:szCs w:val="32"/>
          <w:lang w:val="en-US" w:eastAsia="zh-CN"/>
        </w:rPr>
        <w:t>二是</w:t>
      </w:r>
      <w:r>
        <w:rPr>
          <w:rFonts w:hint="eastAsia" w:ascii="仿宋" w:hAnsi="仿宋" w:eastAsia="仿宋" w:cs="仿宋"/>
          <w:sz w:val="32"/>
          <w:szCs w:val="32"/>
          <w:lang w:val="en-US" w:eastAsia="zh-CN"/>
        </w:rPr>
        <w:t>全场各科室形成合力，共同构建好意识形态工作的格局，牢牢把握意识形态工作的领导权、主动权、管理权和话语权，各科室共商共做，经常分析意识形态领域的动态动向，正确研判意识形态领域形势，不断研究新情况、解决新问题。</w:t>
      </w:r>
    </w:p>
    <w:p w14:paraId="5FF9EDE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（三）整顿队伍，提高干部队伍的战斗力</w:t>
      </w:r>
      <w:r>
        <w:rPr>
          <w:rFonts w:hint="eastAsia" w:ascii="仿宋" w:hAnsi="仿宋" w:eastAsia="仿宋" w:cs="仿宋"/>
          <w:sz w:val="32"/>
          <w:szCs w:val="32"/>
          <w:lang w:val="en-US" w:eastAsia="zh-CN"/>
        </w:rPr>
        <w:t>。</w:t>
      </w:r>
      <w:r>
        <w:rPr>
          <w:rFonts w:hint="eastAsia" w:ascii="仿宋" w:hAnsi="仿宋" w:eastAsia="仿宋" w:cs="仿宋"/>
          <w:b w:val="0"/>
          <w:bCs w:val="0"/>
          <w:sz w:val="32"/>
          <w:szCs w:val="32"/>
          <w:lang w:val="en-US" w:eastAsia="zh-CN"/>
        </w:rPr>
        <w:t>一是加</w:t>
      </w:r>
      <w:r>
        <w:rPr>
          <w:rFonts w:hint="eastAsia" w:ascii="仿宋" w:hAnsi="仿宋" w:eastAsia="仿宋" w:cs="仿宋"/>
          <w:sz w:val="32"/>
          <w:szCs w:val="32"/>
          <w:lang w:val="en-US" w:eastAsia="zh-CN"/>
        </w:rPr>
        <w:t>强对党员干部队伍意识形态谈心谈话力度，加强对党员干部的了解，时刻掌握最新动态。</w:t>
      </w:r>
      <w:r>
        <w:rPr>
          <w:rFonts w:hint="eastAsia" w:ascii="仿宋" w:hAnsi="仿宋" w:eastAsia="仿宋" w:cs="仿宋"/>
          <w:b w:val="0"/>
          <w:bCs w:val="0"/>
          <w:sz w:val="32"/>
          <w:szCs w:val="32"/>
          <w:lang w:val="en-US" w:eastAsia="zh-CN"/>
        </w:rPr>
        <w:t>二是</w:t>
      </w:r>
      <w:r>
        <w:rPr>
          <w:rFonts w:hint="eastAsia" w:ascii="仿宋" w:hAnsi="仿宋" w:eastAsia="仿宋" w:cs="仿宋"/>
          <w:sz w:val="32"/>
          <w:szCs w:val="32"/>
          <w:lang w:val="en-US" w:eastAsia="zh-CN"/>
        </w:rPr>
        <w:t>加强各党员干部八小时工作时间外的意识形态监管工作，提醒全场党员干部时刻重视意识形态的重要性、时刻保持清醒。</w:t>
      </w:r>
    </w:p>
    <w:p w14:paraId="0824BBD6">
      <w:pPr>
        <w:widowControl w:val="0"/>
        <w:numPr>
          <w:ilvl w:val="0"/>
          <w:numId w:val="0"/>
        </w:numPr>
        <w:jc w:val="both"/>
        <w:rPr>
          <w:rFonts w:hint="eastAsia" w:ascii="仿宋" w:hAnsi="仿宋" w:eastAsia="仿宋" w:cs="仿宋"/>
          <w:sz w:val="32"/>
          <w:szCs w:val="32"/>
          <w:lang w:val="en-US" w:eastAsia="zh-CN"/>
        </w:rPr>
      </w:pPr>
    </w:p>
    <w:p w14:paraId="20DC1284">
      <w:pPr>
        <w:widowControl w:val="0"/>
        <w:numPr>
          <w:ilvl w:val="0"/>
          <w:numId w:val="0"/>
        </w:numPr>
        <w:ind w:firstLine="5120" w:firstLineChars="16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奈曼旗奈林国有治沙林场</w:t>
      </w:r>
    </w:p>
    <w:p w14:paraId="372D1D62">
      <w:pPr>
        <w:widowControl w:val="0"/>
        <w:numPr>
          <w:ilvl w:val="0"/>
          <w:numId w:val="0"/>
        </w:numPr>
        <w:jc w:val="both"/>
        <w:rPr>
          <w:rFonts w:hint="default"/>
          <w:lang w:val="en-US" w:eastAsia="zh-CN"/>
        </w:rPr>
      </w:pPr>
      <w:r>
        <w:rPr>
          <w:rFonts w:hint="eastAsia" w:ascii="仿宋" w:hAnsi="仿宋" w:eastAsia="仿宋" w:cs="仿宋"/>
          <w:sz w:val="32"/>
          <w:szCs w:val="32"/>
          <w:lang w:val="en-US" w:eastAsia="zh-CN"/>
        </w:rPr>
        <w:t xml:space="preserve">                                    2024年8月6日</w:t>
      </w:r>
    </w:p>
    <w:p w14:paraId="0664DD4F">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p>
    <w:sectPr>
      <w:pgSz w:w="11906" w:h="16838"/>
      <w:pgMar w:top="2098" w:right="1417" w:bottom="1984"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5F40114-E116-4B77-97AA-D3A2526788A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40156FDF-572F-4E34-8FE8-A1EA2A036225}"/>
  </w:font>
  <w:font w:name="楷体_GB2312">
    <w:panose1 w:val="02010609030101010101"/>
    <w:charset w:val="86"/>
    <w:family w:val="auto"/>
    <w:pitch w:val="default"/>
    <w:sig w:usb0="00000001" w:usb1="080E0000" w:usb2="00000000" w:usb3="00000000" w:csb0="00040000" w:csb1="00000000"/>
  </w:font>
  <w:font w:name="方正仿宋_GB2312">
    <w:altName w:val="仿宋"/>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embedRegular r:id="rId3" w:fontKey="{13D9109F-D977-402F-85A0-4C65D6D27F37}"/>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yNmU3YjY1YTE4Y2FmZDg5ZjJhYTkyZDBkODQ0MDUifQ=="/>
  </w:docVars>
  <w:rsids>
    <w:rsidRoot w:val="77F223E6"/>
    <w:rsid w:val="00234EFD"/>
    <w:rsid w:val="019527C1"/>
    <w:rsid w:val="019E2E7E"/>
    <w:rsid w:val="01E3718B"/>
    <w:rsid w:val="05A574B5"/>
    <w:rsid w:val="06D8081E"/>
    <w:rsid w:val="072A3D0D"/>
    <w:rsid w:val="07442078"/>
    <w:rsid w:val="08511A5D"/>
    <w:rsid w:val="09667F90"/>
    <w:rsid w:val="09D14B38"/>
    <w:rsid w:val="0A461877"/>
    <w:rsid w:val="0AB84672"/>
    <w:rsid w:val="0C4843B9"/>
    <w:rsid w:val="0CD42E86"/>
    <w:rsid w:val="0D140F8C"/>
    <w:rsid w:val="0D3B09B7"/>
    <w:rsid w:val="0D4977E2"/>
    <w:rsid w:val="0DF361AB"/>
    <w:rsid w:val="0E7C0A2E"/>
    <w:rsid w:val="0EC20249"/>
    <w:rsid w:val="0F50115A"/>
    <w:rsid w:val="10C04E65"/>
    <w:rsid w:val="13433B2C"/>
    <w:rsid w:val="13527783"/>
    <w:rsid w:val="15E213DA"/>
    <w:rsid w:val="175718A0"/>
    <w:rsid w:val="19200545"/>
    <w:rsid w:val="193052BC"/>
    <w:rsid w:val="19573EBF"/>
    <w:rsid w:val="1A384C99"/>
    <w:rsid w:val="1AA611AA"/>
    <w:rsid w:val="1AE228F2"/>
    <w:rsid w:val="1C673C14"/>
    <w:rsid w:val="1CE26372"/>
    <w:rsid w:val="1D4C2506"/>
    <w:rsid w:val="1DE81A9D"/>
    <w:rsid w:val="1E941C0E"/>
    <w:rsid w:val="20E84411"/>
    <w:rsid w:val="228B2ABC"/>
    <w:rsid w:val="24A24478"/>
    <w:rsid w:val="24BF7169"/>
    <w:rsid w:val="25ED00A6"/>
    <w:rsid w:val="267C5BA6"/>
    <w:rsid w:val="26FD33DF"/>
    <w:rsid w:val="27A1608A"/>
    <w:rsid w:val="29264159"/>
    <w:rsid w:val="29D3380A"/>
    <w:rsid w:val="2A5A1A2F"/>
    <w:rsid w:val="2B20622F"/>
    <w:rsid w:val="2C361D0A"/>
    <w:rsid w:val="2D5A4AB8"/>
    <w:rsid w:val="2DB17373"/>
    <w:rsid w:val="2E5F5AB7"/>
    <w:rsid w:val="2EB0433E"/>
    <w:rsid w:val="2EEC1D50"/>
    <w:rsid w:val="2FBB1B81"/>
    <w:rsid w:val="30253E40"/>
    <w:rsid w:val="303E7105"/>
    <w:rsid w:val="30EB1AD1"/>
    <w:rsid w:val="315532B4"/>
    <w:rsid w:val="319C2492"/>
    <w:rsid w:val="32EE365F"/>
    <w:rsid w:val="330313D6"/>
    <w:rsid w:val="33D97E69"/>
    <w:rsid w:val="358855E1"/>
    <w:rsid w:val="35CB03F8"/>
    <w:rsid w:val="36D4613D"/>
    <w:rsid w:val="37781747"/>
    <w:rsid w:val="37A21EF1"/>
    <w:rsid w:val="38306DE5"/>
    <w:rsid w:val="38C10456"/>
    <w:rsid w:val="3982065B"/>
    <w:rsid w:val="3A17458E"/>
    <w:rsid w:val="3B263535"/>
    <w:rsid w:val="3C054F12"/>
    <w:rsid w:val="3C650E53"/>
    <w:rsid w:val="3CC17606"/>
    <w:rsid w:val="3D12500E"/>
    <w:rsid w:val="3E282E27"/>
    <w:rsid w:val="3E4252D9"/>
    <w:rsid w:val="3E651D3C"/>
    <w:rsid w:val="3EF33734"/>
    <w:rsid w:val="3EFF334B"/>
    <w:rsid w:val="3F8950CC"/>
    <w:rsid w:val="3FFA46E6"/>
    <w:rsid w:val="406D5E4E"/>
    <w:rsid w:val="414914B9"/>
    <w:rsid w:val="41933B07"/>
    <w:rsid w:val="41BB2D74"/>
    <w:rsid w:val="41F84B38"/>
    <w:rsid w:val="428863B9"/>
    <w:rsid w:val="42EA6ADB"/>
    <w:rsid w:val="4372789C"/>
    <w:rsid w:val="447479BB"/>
    <w:rsid w:val="44B00772"/>
    <w:rsid w:val="45D35E77"/>
    <w:rsid w:val="46484168"/>
    <w:rsid w:val="46BC70FC"/>
    <w:rsid w:val="4859707B"/>
    <w:rsid w:val="48C77E38"/>
    <w:rsid w:val="49531683"/>
    <w:rsid w:val="496F29A9"/>
    <w:rsid w:val="4ABA7398"/>
    <w:rsid w:val="4C1B5BE1"/>
    <w:rsid w:val="4C432592"/>
    <w:rsid w:val="4C453E95"/>
    <w:rsid w:val="4CF55A66"/>
    <w:rsid w:val="4D3F3E53"/>
    <w:rsid w:val="4D667C1B"/>
    <w:rsid w:val="4E3F5CDB"/>
    <w:rsid w:val="4F235FC8"/>
    <w:rsid w:val="4FC6107D"/>
    <w:rsid w:val="51091597"/>
    <w:rsid w:val="51A265DD"/>
    <w:rsid w:val="53BC5986"/>
    <w:rsid w:val="54C66E59"/>
    <w:rsid w:val="54ED4648"/>
    <w:rsid w:val="55916288"/>
    <w:rsid w:val="55C65450"/>
    <w:rsid w:val="56BB175C"/>
    <w:rsid w:val="56F42740"/>
    <w:rsid w:val="57611C24"/>
    <w:rsid w:val="57F448A0"/>
    <w:rsid w:val="583B3AF9"/>
    <w:rsid w:val="5AF54CD9"/>
    <w:rsid w:val="5AFA22EF"/>
    <w:rsid w:val="5C8C7D12"/>
    <w:rsid w:val="5EA92116"/>
    <w:rsid w:val="5FDB2B87"/>
    <w:rsid w:val="5FEA2932"/>
    <w:rsid w:val="60BE1E1B"/>
    <w:rsid w:val="618F1D6E"/>
    <w:rsid w:val="61B830CE"/>
    <w:rsid w:val="625049E0"/>
    <w:rsid w:val="638B4423"/>
    <w:rsid w:val="63A52BD8"/>
    <w:rsid w:val="6637787F"/>
    <w:rsid w:val="69052F6C"/>
    <w:rsid w:val="6948742C"/>
    <w:rsid w:val="6BAE5FD2"/>
    <w:rsid w:val="6C522BE1"/>
    <w:rsid w:val="6D556F0F"/>
    <w:rsid w:val="6E0A7824"/>
    <w:rsid w:val="6FA32688"/>
    <w:rsid w:val="712C444F"/>
    <w:rsid w:val="71E05943"/>
    <w:rsid w:val="72B13D23"/>
    <w:rsid w:val="72CE25E9"/>
    <w:rsid w:val="72EE5E3E"/>
    <w:rsid w:val="73D87A15"/>
    <w:rsid w:val="74665017"/>
    <w:rsid w:val="76967C6B"/>
    <w:rsid w:val="77A45665"/>
    <w:rsid w:val="77CD362A"/>
    <w:rsid w:val="77F223E6"/>
    <w:rsid w:val="78A141F4"/>
    <w:rsid w:val="793620D6"/>
    <w:rsid w:val="797503AD"/>
    <w:rsid w:val="7A912356"/>
    <w:rsid w:val="7C7A7ECB"/>
    <w:rsid w:val="7E064983"/>
    <w:rsid w:val="7E1C23A2"/>
    <w:rsid w:val="7E6B3CDD"/>
    <w:rsid w:val="7EC423A1"/>
    <w:rsid w:val="7F2E78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1529</Words>
  <Characters>1538</Characters>
  <Lines>0</Lines>
  <Paragraphs>0</Paragraphs>
  <TotalTime>24</TotalTime>
  <ScaleCrop>false</ScaleCrop>
  <LinksUpToDate>false</LinksUpToDate>
  <CharactersWithSpaces>1576</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2023-11-21T07:01:00Z</dcterms:created>
  <dc:creator>冬冬</dc:creator>
  <cp:lastModifiedBy>lenovo</cp:lastModifiedBy>
  <cp:lastPrinted>2024-08-07T07:21:00Z</cp:lastPrinted>
  <dcterms:modified xsi:type="dcterms:W3CDTF">2024-08-20T01:37:15Z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7382547A5B3D49468E17E75B0E216F58_13</vt:lpwstr>
  </property>
</Properties>
</file>