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Cs/>
          <w:color w:val="333333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Cs/>
          <w:color w:val="333333"/>
          <w:sz w:val="44"/>
          <w:szCs w:val="44"/>
          <w:lang w:val="en-US" w:eastAsia="zh-CN"/>
        </w:rPr>
        <w:t>奈曼旗市场监管领域部门联合“双随机、一公开”监管工作联席会议制度成员名单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组  长：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张永全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旗人民政府副旗长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副组长：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薛庆隆  旗人民政府办公室副主任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王化成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旗市场监督管理局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成  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孙长青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旗市场监督管理局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副局长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920" w:firstLineChars="6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于凤珍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应急管理综合行政执法大队队长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920" w:firstLineChars="6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孙红梅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旗发展和改革委员会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主任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920" w:firstLineChars="6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贾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志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旗教育体育局副局长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920" w:firstLineChars="6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王连峰  旗公安局副局长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张  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奈曼旗区域经济合作与金融服务局副局长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920" w:firstLineChars="6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甄月文 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通辽市生态环境局奈曼旗分局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副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95" w:leftChars="912" w:hanging="1280" w:hangingChars="4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杨利刚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奈曼旗交通运输局局党组成员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综合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行政执法大队大队长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920" w:firstLineChars="6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白福辉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旗农牧和科技局副局长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920" w:firstLineChars="6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韩凤楼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旗人力资源和社会保障局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920" w:firstLineChars="6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周秀勇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旗住房和城乡建设局副局长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920" w:firstLineChars="6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孟繁彦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旗卫生健康委副主任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920" w:firstLineChars="6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樊宇男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旗统计局副局长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920" w:firstLineChars="6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孙宏权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旗文化和旅游局副局长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920" w:firstLineChars="6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王剑峰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国家税务总局奈曼旗税务局副局长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920" w:firstLineChars="6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夏国辉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旗消防救援大队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参谋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5F9044E9"/>
    <w:rsid w:val="20217943"/>
    <w:rsid w:val="4E745EC6"/>
    <w:rsid w:val="5F90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331</Characters>
  <Lines>0</Lines>
  <Paragraphs>0</Paragraphs>
  <TotalTime>0</TotalTime>
  <ScaleCrop>false</ScaleCrop>
  <LinksUpToDate>false</LinksUpToDate>
  <CharactersWithSpaces>388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2024-06-03T07:40:00Z</dcterms:created>
  <dc:creator>WPS_1687660574</dc:creator>
  <cp:lastModifiedBy>WPS_1687660574</cp:lastModifiedBy>
  <dcterms:modified xsi:type="dcterms:W3CDTF">2024-06-03T07:42:41Z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11DB969DEC1E48A588D3B9B77A5733EA_13</vt:lpwstr>
  </property>
</Properties>
</file>