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C4BFC6F">
      <w:pPr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</w:pPr>
      <w:bookmarkStart w:id="0" w:name="_GoBack"/>
      <w:bookmarkEnd w:id="0"/>
    </w:p>
    <w:p w14:paraId="0C3EA81F">
      <w:pPr>
        <w:pStyle w:val="5"/>
        <w:snapToGrid/>
        <w:spacing w:line="360" w:lineRule="auto"/>
        <w:ind w:left="0"/>
        <w:jc w:val="center"/>
        <w:textAlignment w:val="auto"/>
        <w:rPr>
          <w:rFonts w:ascii="黑体" w:hAnsi="黑体" w:eastAsia="黑体"/>
          <w:sz w:val="96"/>
        </w:rPr>
      </w:pPr>
      <w:r>
        <w:rPr>
          <w:rFonts w:hint="eastAsia" w:ascii="黑体" w:hAnsi="黑体" w:eastAsia="黑体"/>
          <w:sz w:val="96"/>
        </w:rPr>
        <w:t>卫生健康信息</w:t>
      </w:r>
    </w:p>
    <w:p w14:paraId="4E6F82A7">
      <w:pPr>
        <w:pStyle w:val="5"/>
        <w:snapToGrid/>
        <w:spacing w:line="360" w:lineRule="auto"/>
        <w:ind w:left="0"/>
        <w:jc w:val="center"/>
        <w:textAlignment w:val="auto"/>
        <w:rPr>
          <w:rFonts w:ascii="仿宋_GB2312" w:hAnsi="仿宋_GB2312" w:eastAsia="仿宋_GB2312" w:cs="仿宋_GB2312"/>
          <w:sz w:val="32"/>
          <w:szCs w:val="32"/>
        </w:rPr>
      </w:pPr>
    </w:p>
    <w:p w14:paraId="65D0953B">
      <w:pPr>
        <w:pStyle w:val="5"/>
        <w:snapToGrid/>
        <w:spacing w:line="360" w:lineRule="auto"/>
        <w:ind w:left="0"/>
        <w:jc w:val="center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（第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28 </w:t>
      </w:r>
      <w:r>
        <w:rPr>
          <w:rFonts w:hint="eastAsia" w:ascii="仿宋_GB2312" w:hAnsi="仿宋_GB2312" w:eastAsia="仿宋_GB2312" w:cs="仿宋_GB2312"/>
          <w:sz w:val="32"/>
          <w:szCs w:val="32"/>
        </w:rPr>
        <w:t>期）</w:t>
      </w:r>
    </w:p>
    <w:p w14:paraId="324B1890">
      <w:pPr>
        <w:pStyle w:val="5"/>
        <w:snapToGrid/>
        <w:spacing w:line="360" w:lineRule="auto"/>
        <w:ind w:left="0"/>
        <w:jc w:val="center"/>
        <w:textAlignment w:val="auto"/>
        <w:rPr>
          <w:rFonts w:ascii="仿宋_GB2312" w:hAnsi="仿宋_GB2312" w:eastAsia="仿宋_GB2312" w:cs="仿宋_GB2312"/>
          <w:sz w:val="32"/>
          <w:szCs w:val="32"/>
        </w:rPr>
      </w:pPr>
    </w:p>
    <w:p w14:paraId="3EFB70B2"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</w:pPr>
      <w:r>
        <w:rPr>
          <w:rFonts w:hint="eastAsia" w:ascii="仿宋_GB2312" w:eastAsia="仿宋_GB2312"/>
          <w:sz w:val="32"/>
          <w:u w:val="single"/>
        </w:rPr>
        <w:t xml:space="preserve">奈曼旗卫健系统党委 </w:t>
      </w:r>
      <w:r>
        <w:rPr>
          <w:rFonts w:hint="eastAsia" w:ascii="仿宋_GB2312" w:eastAsia="仿宋_GB2312"/>
          <w:sz w:val="32"/>
          <w:u w:val="single"/>
          <w:lang w:val="en-US" w:eastAsia="zh-CN"/>
        </w:rPr>
        <w:t xml:space="preserve">  </w:t>
      </w:r>
      <w:r>
        <w:rPr>
          <w:rFonts w:hint="eastAsia" w:ascii="仿宋_GB2312" w:eastAsia="仿宋_GB2312"/>
          <w:sz w:val="32"/>
          <w:u w:val="single"/>
        </w:rPr>
        <w:t>奈曼旗卫健委</w:t>
      </w:r>
      <w:r>
        <w:rPr>
          <w:rFonts w:hint="eastAsia" w:ascii="仿宋_GB2312" w:eastAsia="仿宋_GB2312"/>
          <w:sz w:val="32"/>
          <w:u w:val="single"/>
          <w:lang w:val="en-US" w:eastAsia="zh-CN"/>
        </w:rPr>
        <w:t xml:space="preserve">   </w:t>
      </w:r>
      <w:r>
        <w:rPr>
          <w:rFonts w:hint="eastAsia" w:ascii="仿宋_GB2312" w:eastAsia="仿宋_GB2312"/>
          <w:sz w:val="32"/>
          <w:u w:val="single"/>
        </w:rPr>
        <w:t>20</w:t>
      </w:r>
      <w:r>
        <w:rPr>
          <w:rFonts w:hint="eastAsia" w:ascii="仿宋_GB2312" w:eastAsia="仿宋_GB2312"/>
          <w:sz w:val="32"/>
          <w:u w:val="single"/>
          <w:lang w:val="en-US" w:eastAsia="zh-CN"/>
        </w:rPr>
        <w:t>24</w:t>
      </w:r>
      <w:r>
        <w:rPr>
          <w:rFonts w:hint="eastAsia" w:ascii="仿宋_GB2312" w:eastAsia="仿宋_GB2312"/>
          <w:sz w:val="32"/>
          <w:u w:val="single"/>
        </w:rPr>
        <w:t>年</w:t>
      </w:r>
      <w:r>
        <w:rPr>
          <w:rFonts w:hint="eastAsia" w:ascii="仿宋_GB2312" w:eastAsia="仿宋_GB2312"/>
          <w:sz w:val="32"/>
          <w:u w:val="single"/>
          <w:lang w:val="en-US" w:eastAsia="zh-CN"/>
        </w:rPr>
        <w:t>3月19</w:t>
      </w:r>
      <w:r>
        <w:rPr>
          <w:rFonts w:hint="eastAsia" w:ascii="仿宋_GB2312" w:eastAsia="仿宋_GB2312"/>
          <w:sz w:val="32"/>
          <w:u w:val="single"/>
        </w:rPr>
        <w:t>日</w:t>
      </w:r>
    </w:p>
    <w:p w14:paraId="062096D1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奈曼旗开展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2024年春季环境卫生整治行动</w:t>
      </w:r>
    </w:p>
    <w:p w14:paraId="63B3F245">
      <w:pPr>
        <w:jc w:val="center"/>
        <w:rPr>
          <w:rFonts w:hint="default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</w:p>
    <w:p w14:paraId="146AA3CC">
      <w:pPr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为持续巩固国家卫生县城创建成果，推进人居环境整治提升行动走深走实，近期，奈曼旗各地各部门立足工作职能，</w:t>
      </w:r>
      <w:r>
        <w:rPr>
          <w:rFonts w:hint="eastAsia" w:ascii="仿宋_GB2312" w:hAnsi="仿宋_GB2312" w:eastAsia="仿宋_GB2312" w:cs="仿宋_GB2312"/>
          <w:sz w:val="32"/>
          <w:szCs w:val="32"/>
        </w:rPr>
        <w:t>针对人居环境重点问题，精准发力，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全面开展春季环境卫生整治工作，扎实推进爱国卫生工作。</w:t>
      </w:r>
    </w:p>
    <w:p w14:paraId="686B01FF">
      <w:pPr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一是结合国家卫生乡镇创建工作扎实开展春季环境卫生整治。根据《关于开展春季城乡环境卫生整治工作的通知》奈爱卫办字【2024】 4号的通知，治安、八仙筒等七家苏木乡镇组织召开创建国家卫生乡镇工作推进会，其余乡镇将以环境卫生整治为重点全面推进各项创建工作落实落细。进一步明确辖区各站办所职责任务，号召</w:t>
      </w:r>
      <w:r>
        <w:rPr>
          <w:rFonts w:hint="eastAsia" w:ascii="仿宋_GB2312" w:hAnsi="仿宋_GB2312" w:eastAsia="仿宋_GB2312" w:cs="仿宋_GB2312"/>
          <w:sz w:val="32"/>
          <w:szCs w:val="32"/>
        </w:rPr>
        <w:t>党员干部、广大群众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共同参与环境卫生整治，确保成功创建国家级卫生乡镇。</w:t>
      </w:r>
    </w:p>
    <w:p w14:paraId="70006216">
      <w:pPr>
        <w:jc w:val="center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4989195" cy="2602230"/>
            <wp:effectExtent l="0" t="0" r="1905" b="7620"/>
            <wp:docPr id="15" name="图片 15" descr="e1db51f8ec54c741eccc75240474e8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e1db51f8ec54c741eccc75240474e8b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989195" cy="26022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_GB2312" w:hAnsi="仿宋_GB2312" w:eastAsia="仿宋_GB2312" w:cs="仿宋_GB2312"/>
          <w:sz w:val="32"/>
          <w:szCs w:val="32"/>
        </w:rPr>
        <w:drawing>
          <wp:inline distT="0" distB="0" distL="114300" distR="114300">
            <wp:extent cx="2542540" cy="1784350"/>
            <wp:effectExtent l="0" t="0" r="10160" b="6350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542540" cy="17843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/>
          <w:lang w:val="en-US" w:eastAsia="zh-CN"/>
        </w:rPr>
        <w:drawing>
          <wp:inline distT="0" distB="0" distL="114300" distR="114300">
            <wp:extent cx="2465705" cy="1784985"/>
            <wp:effectExtent l="0" t="0" r="10795" b="5715"/>
            <wp:docPr id="14" name="图片 14" descr="607062ddf7217db7468f9a2b59ee7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607062ddf7217db7468f9a2b59ee71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465705" cy="1784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4C8307">
      <w:pPr>
        <w:ind w:firstLine="640" w:firstLineChars="200"/>
        <w:jc w:val="left"/>
        <w:rPr>
          <w:rFonts w:hint="default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二是镇村联动共同营造整洁干净的生产生活环境。各苏木乡镇组织人员和车辆，通过人机结合作业，进行机械清洗保洁。深度清理田间地头、房前屋后、村庄边际各类露天积雪、积存垃圾，全面整治杂草杂物、乱扔乱倒垃圾、空地积存垃圾等问题。</w:t>
      </w:r>
    </w:p>
    <w:p w14:paraId="6C83568C">
      <w:pPr>
        <w:jc w:val="center"/>
        <w:rPr>
          <w:rFonts w:hint="default"/>
          <w:lang w:val="en-US" w:eastAsia="zh-CN"/>
        </w:rPr>
      </w:pP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2606040" cy="1896745"/>
            <wp:effectExtent l="0" t="0" r="3810" b="8255"/>
            <wp:docPr id="3" name="图片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MG_25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606040" cy="189674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/>
          <w:lang w:val="en-US" w:eastAsia="zh-CN"/>
        </w:rPr>
        <w:drawing>
          <wp:inline distT="0" distB="0" distL="114300" distR="114300">
            <wp:extent cx="2574925" cy="1911350"/>
            <wp:effectExtent l="0" t="0" r="15875" b="12700"/>
            <wp:docPr id="6" name="图片 6" descr="3f84a1034adbbea608102cb6fe2a4f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3f84a1034adbbea608102cb6fe2a4fc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574925" cy="1911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lang w:val="en-US" w:eastAsia="zh-CN"/>
        </w:rPr>
        <w:drawing>
          <wp:inline distT="0" distB="0" distL="114300" distR="114300">
            <wp:extent cx="2598420" cy="1878965"/>
            <wp:effectExtent l="0" t="0" r="11430" b="6985"/>
            <wp:docPr id="8" name="图片 8" descr="fdde71c02faa27870e90119c6ff48d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fdde71c02faa27870e90119c6ff48d6"/>
                    <pic:cNvPicPr>
                      <a:picLocks noChangeAspect="1"/>
                    </pic:cNvPicPr>
                  </pic:nvPicPr>
                  <pic:blipFill>
                    <a:blip r:embed="rId9"/>
                    <a:srcRect t="6730" b="39086"/>
                    <a:stretch>
                      <a:fillRect/>
                    </a:stretch>
                  </pic:blipFill>
                  <pic:spPr>
                    <a:xfrm>
                      <a:off x="0" y="0"/>
                      <a:ext cx="2598420" cy="1878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lang w:val="en-US" w:eastAsia="zh-CN"/>
        </w:rPr>
        <w:drawing>
          <wp:inline distT="0" distB="0" distL="114300" distR="114300">
            <wp:extent cx="2548890" cy="1899285"/>
            <wp:effectExtent l="0" t="0" r="3810" b="5715"/>
            <wp:docPr id="13" name="图片 13" descr="0f74aa9734f46fcc7888d6bd53b8c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0f74aa9734f46fcc7888d6bd53b8c4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548890" cy="1899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323440">
      <w:pPr>
        <w:jc w:val="center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2581275" cy="2009140"/>
            <wp:effectExtent l="0" t="0" r="9525" b="10160"/>
            <wp:docPr id="5" name="图片 5" descr="2fc2cc5bbfc95cee67a57f666992ac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2fc2cc5bbfc95cee67a57f666992ac3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581275" cy="2009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lang w:val="en-US" w:eastAsia="zh-CN"/>
        </w:rPr>
        <w:drawing>
          <wp:inline distT="0" distB="0" distL="114300" distR="114300">
            <wp:extent cx="2528570" cy="2006600"/>
            <wp:effectExtent l="0" t="0" r="5080" b="12700"/>
            <wp:docPr id="7" name="图片 7" descr="6ab898f8f0360afdd96dd5ed54fd7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6ab898f8f0360afdd96dd5ed54fd75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528570" cy="2006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EF7BF3">
      <w:pPr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三是主城区各部门结合共驻共建包联责任区开展城区环境卫生整治。各部门干部职工发扬不怕脏、不怕累的优良作风，彻底清理各街巷、背街小巷积存垃圾，全面清理卫生死角。</w:t>
      </w:r>
    </w:p>
    <w:p w14:paraId="2E898EA1">
      <w:pPr>
        <w:jc w:val="center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2531110" cy="1824355"/>
            <wp:effectExtent l="0" t="0" r="2540" b="4445"/>
            <wp:docPr id="16" name="图片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5" descr="IMG_25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531110" cy="182435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2578100" cy="1840230"/>
            <wp:effectExtent l="0" t="0" r="12700" b="7620"/>
            <wp:docPr id="18" name="图片 7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7" descr="IMG_256"/>
                    <pic:cNvPicPr>
                      <a:picLocks noChangeAspect="1"/>
                    </pic:cNvPicPr>
                  </pic:nvPicPr>
                  <pic:blipFill>
                    <a:blip r:embed="rId14"/>
                    <a:srcRect b="11211"/>
                    <a:stretch>
                      <a:fillRect/>
                    </a:stretch>
                  </pic:blipFill>
                  <pic:spPr>
                    <a:xfrm>
                      <a:off x="0" y="0"/>
                      <a:ext cx="2578100" cy="18402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33D61049">
      <w:pPr>
        <w:jc w:val="center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drawing>
          <wp:inline distT="0" distB="0" distL="114300" distR="114300">
            <wp:extent cx="2528570" cy="1902460"/>
            <wp:effectExtent l="0" t="0" r="5080" b="2540"/>
            <wp:docPr id="20" name="图片 20" descr="4e5771757cc6c60d91c07919924920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4e5771757cc6c60d91c07919924920f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528570" cy="1902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drawing>
          <wp:inline distT="0" distB="0" distL="114300" distR="114300">
            <wp:extent cx="2522220" cy="1905000"/>
            <wp:effectExtent l="0" t="0" r="11430" b="0"/>
            <wp:docPr id="19" name="图片 19" descr="ce286ebb767c4d92f96ef08a39bf06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ce286ebb767c4d92f96ef08a39bf06b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522220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C757AE">
      <w:pPr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截至目前，全旗各地各部门共出动3000余人次，各类车辆820辆，累计清理垃圾2.5万吨。下一步，我旗将继续以开展爱国卫生运动、巩固国家卫生县城创建成果为契机，持续推进环境卫生整治行动，形成长效机制，努力创造更加洁净、更加舒适的人居环境。</w:t>
      </w:r>
    </w:p>
    <w:p w14:paraId="0855E216">
      <w:pPr>
        <w:jc w:val="righ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162B4F80">
      <w:pPr>
        <w:jc w:val="righ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274829BE">
      <w:pPr>
        <w:jc w:val="righ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供稿：卫健委郝宇飞</w:t>
      </w:r>
    </w:p>
    <w:p w14:paraId="4034432A">
      <w:pPr>
        <w:wordWrap w:val="0"/>
        <w:jc w:val="righ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审核：卫健委孟繁彦</w:t>
      </w:r>
    </w:p>
    <w:p w14:paraId="57D4AE3C">
      <w:pPr>
        <w:pStyle w:val="2"/>
        <w:ind w:firstLine="5440" w:firstLineChars="17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终审：卫健委刘海燕</w:t>
      </w:r>
    </w:p>
    <w:p w14:paraId="50984ACD">
      <w:pPr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NlYjUwMDdmZjNlYTZlZjMzYTg5YThmMDRiYmUxMDkifQ=="/>
  </w:docVars>
  <w:rsids>
    <w:rsidRoot w:val="276C5962"/>
    <w:rsid w:val="276C5962"/>
    <w:rsid w:val="48926AD4"/>
    <w:rsid w:val="63B15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rFonts w:ascii="Times New Roman" w:hAnsi="Times New Roman" w:eastAsia="宋体" w:cs="Times New Roman"/>
      <w:szCs w:val="20"/>
    </w:rPr>
  </w:style>
  <w:style w:type="paragraph" w:customStyle="1" w:styleId="5">
    <w:name w:val="0"/>
    <w:basedOn w:val="1"/>
    <w:autoRedefine/>
    <w:qFormat/>
    <w:uiPriority w:val="0"/>
    <w:pPr>
      <w:widowControl/>
      <w:snapToGrid w:val="0"/>
      <w:spacing w:line="365" w:lineRule="atLeast"/>
      <w:ind w:left="1"/>
      <w:textAlignment w:val="bottom"/>
    </w:pPr>
    <w:rPr>
      <w:kern w:val="0"/>
      <w:sz w:val="20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pn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2024-03-15T01:05:00Z</dcterms:created>
  <dc:creator>WPS_1660619144</dc:creator>
  <cp:lastModifiedBy>预则立</cp:lastModifiedBy>
  <cp:lastPrinted>2024-03-15T07:01:00Z</cp:lastPrinted>
  <dcterms:modified xsi:type="dcterms:W3CDTF">2024-08-14T02:25:02Z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C1D8F94CAA8242DB87E238DE0E2D0D26_13</vt:lpwstr>
  </property>
</Properties>
</file>