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76A9">
      <w:pPr>
        <w:pStyle w:val="5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04282067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0CA77B8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16FA46F6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08551B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6月18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3105AA62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奈曼旗卫健康委开展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人人讲安全，个个会应急－畅通生命通道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”主题宣传活动</w:t>
      </w:r>
    </w:p>
    <w:p w14:paraId="028212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今年6月是第23个全国“安全生产月”，为切实增强广大人民群众的安全意识，普及安全生产知识，营造良好的安全生产氛围，6月1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奈曼旗疾控中心开展了以“人人讲安全、个个会应急——畅通生命通道”为主题的宣传活动。</w:t>
      </w:r>
    </w:p>
    <w:p w14:paraId="19E527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现场，奈曼旗卫健委通过设置宣传咨询台、发放安全科普资料、现场宣讲、等多种方式，向过往群众广泛普及安全常识、法律法规、应急避险和自救互救方法等方面知识并进行现场咨询答疑，普及了卫生健康安全相关知识，向广大群众传递了安全生产的重要性。</w:t>
      </w:r>
    </w:p>
    <w:p w14:paraId="38B8C0A2">
      <w:pPr>
        <w:ind w:firstLine="760" w:firstLineChars="200"/>
        <w:rPr>
          <w:rFonts w:hint="eastAsia"/>
          <w:sz w:val="28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通过此次宣传活动，增强了广大群众在日常生活中的自救意识，有效提高了群众学习安全生产和应急救援知识的积极性，进一步增强了全民安全素质和自我防范能力，营造人人关注安全、时刻注意安全、处处关心安全的浓厚氛围。</w:t>
      </w:r>
    </w:p>
    <w:p w14:paraId="2112C410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4785" cy="3271520"/>
            <wp:effectExtent l="0" t="0" r="12065" b="5080"/>
            <wp:docPr id="1" name="图片 1" descr="c781802231d122d9a76b4ddad02f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81802231d122d9a76b4ddad02f1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CC44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563ec18815ef0375329e2c252202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3ec18815ef0375329e2c2522020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DFDA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26685" cy="3491230"/>
            <wp:effectExtent l="0" t="0" r="12065" b="13970"/>
            <wp:docPr id="3" name="图片 3" descr="10863e9feeb621bb628d4c9ca13d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863e9feeb621bb628d4c9ca13da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BE6C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4" descr="0bac61a33df9804d787b0afacbbc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c61a33df9804d787b0afacbbc1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AC4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供稿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齐梦妮</w:t>
      </w:r>
    </w:p>
    <w:p w14:paraId="076BC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初审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王飞宇</w:t>
      </w:r>
    </w:p>
    <w:p w14:paraId="27BDD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终审 | 刘海燕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12737A5C"/>
    <w:rsid w:val="098269A5"/>
    <w:rsid w:val="114A18AD"/>
    <w:rsid w:val="12737A5C"/>
    <w:rsid w:val="1ABC4296"/>
    <w:rsid w:val="2CFD6BFC"/>
    <w:rsid w:val="36571AFC"/>
    <w:rsid w:val="395627AE"/>
    <w:rsid w:val="732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420</Characters>
  <Lines>0</Lines>
  <Paragraphs>0</Paragraphs>
  <TotalTime>246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2024-06-17T00:59:00Z</dcterms:created>
  <dc:creator>桃李春风</dc:creator>
  <cp:lastModifiedBy>预则立</cp:lastModifiedBy>
  <dcterms:modified xsi:type="dcterms:W3CDTF">2024-08-14T02:25:39Z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243F2E9EF5604CBB91FB0F3A95C82F2F_13</vt:lpwstr>
  </property>
</Properties>
</file>