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EF04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56C75C0A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7512B2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37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2F5F8F1C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A7EF2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4月2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1CAD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奈曼旗召开2024年奈曼旗春季鼠疫</w:t>
      </w:r>
    </w:p>
    <w:p w14:paraId="57F0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联合研判会商暨风险评估会议</w:t>
      </w:r>
    </w:p>
    <w:p w14:paraId="14636CF7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1D2F1E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进我旗鼠疫疫情风险评估工作，加强疫情研判工作力度，科学分析鼠疫疫情风险，严格落实鼠疫防控各项措施，奈曼旗鼠疫防控应急领导小组于4月2日在奈曼旗卫健委六楼会议室召开2024年奈曼旗春季鼠疫联合研判会商暨风险评估会议。</w:t>
      </w:r>
    </w:p>
    <w:p w14:paraId="0A0B9414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65775" cy="3155315"/>
            <wp:effectExtent l="0" t="0" r="15875" b="6985"/>
            <wp:docPr id="8" name="图片 8" descr="c46c9a2d5c85923f129fa33a5a0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6c9a2d5c85923f129fa33a5a09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C2015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会议由旗卫健委副主任于清华主持，旗林草局、综合执法局、交通运输局、农科局、市场监督管理局、公安局、文旅局分管负责人；旗爱卫服务中心、疾控中心、旗人民医院鼠疫防控、救治专家参加了此次会议。</w:t>
      </w:r>
    </w:p>
    <w:p w14:paraId="7F2EFB3C">
      <w:pPr>
        <w:pStyle w:val="3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315F05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92140" cy="2618105"/>
            <wp:effectExtent l="0" t="0" r="3810" b="10795"/>
            <wp:docPr id="10" name="图片 10" descr="9d0deca4192a0fed123d65062c73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d0deca4192a0fed123d65062c739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194E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会上，旗疾控中心通报了我区2023年鼠疫疫情防控形势及2023年奈曼旗动物鼠疫监测情况。</w:t>
      </w:r>
    </w:p>
    <w:p w14:paraId="0A57DD7F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65775" cy="2490470"/>
            <wp:effectExtent l="0" t="0" r="15875" b="5080"/>
            <wp:docPr id="11" name="图片 11" descr="49db48d76887706b21b6c5bf07b9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9db48d76887706b21b6c5bf07b9b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002F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各部门分别报告了近期及2023年度鼠疫防控工作进展情况。专家们根据历年来我旗鼠疫监测数据、毗邻地区历史监测数据、既往疫情数据以及人群鼠防知识知晓程度、我旗鼠疫防控体系能力建设、灭鼠灭蚤开展情况等方面对我旗鼠疫疫情风险情况进行了讨论。并对奈曼旗当前鼠疫防控策略形势，现有的鼠疫防控工作相关政策、鼠疫风险预警、鼠疫风险评估等问题作了分析研判。</w:t>
      </w:r>
    </w:p>
    <w:p w14:paraId="61BAFC7C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65775" cy="3203575"/>
            <wp:effectExtent l="0" t="0" r="15875" b="15875"/>
            <wp:docPr id="12" name="图片 12" descr="0f0d1329641d83bc7a14a4640702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f0d1329641d83bc7a14a4640702f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4026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旗卫健委副主任进行总结发言：一是加强各部门之间的协调沟通，依法开展鼠疫防控相关工作。二是建议以鼠疫防控应急领导小组的形式，对乡镇政府开展督导检查工作。三是加强鼠疫防控业务培训，加强首诊负责制，着力提升鼠疫患者识别能力和救治能力。</w:t>
      </w:r>
    </w:p>
    <w:p w14:paraId="7755A7EC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汇总各方评估报告及征求各相关部门的意见后，最终确定2024年奈曼旗春季鼠疫疫情发生风险为低风险。</w:t>
      </w:r>
    </w:p>
    <w:p w14:paraId="425A1D02"/>
    <w:p w14:paraId="5A967124"/>
    <w:p w14:paraId="4D204AFE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6EA2BE97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审核：卫健委吕云飞</w:t>
      </w:r>
    </w:p>
    <w:p w14:paraId="25022DF6">
      <w:pPr>
        <w:pStyle w:val="2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4A31E64E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259C076B"/>
    <w:rsid w:val="01AB61A0"/>
    <w:rsid w:val="04806B11"/>
    <w:rsid w:val="124B075F"/>
    <w:rsid w:val="15E52C78"/>
    <w:rsid w:val="18B708FC"/>
    <w:rsid w:val="232C1EE7"/>
    <w:rsid w:val="23BA71AA"/>
    <w:rsid w:val="259C076B"/>
    <w:rsid w:val="27897907"/>
    <w:rsid w:val="4AFB201B"/>
    <w:rsid w:val="4DBA7F6B"/>
    <w:rsid w:val="51BF7061"/>
    <w:rsid w:val="55B654BC"/>
    <w:rsid w:val="57034731"/>
    <w:rsid w:val="58C63C68"/>
    <w:rsid w:val="661C1578"/>
    <w:rsid w:val="69B01991"/>
    <w:rsid w:val="70F474F0"/>
    <w:rsid w:val="72477770"/>
    <w:rsid w:val="79D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autoRedefine/>
    <w:qFormat/>
    <w:uiPriority w:val="0"/>
    <w:rPr>
      <w:rFonts w:ascii="仿宋" w:hAnsi="Times New Roman" w:eastAsia="仿宋" w:cs="仿宋"/>
      <w:kern w:val="0"/>
      <w:sz w:val="24"/>
      <w:szCs w:val="24"/>
    </w:rPr>
  </w:style>
  <w:style w:type="paragraph" w:customStyle="1" w:styleId="6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</Words>
  <Characters>675</Characters>
  <Lines>0</Lines>
  <Paragraphs>0</Paragraphs>
  <TotalTime>0</TotalTime>
  <ScaleCrop>false</ScaleCrop>
  <LinksUpToDate>false</LinksUpToDate>
  <CharactersWithSpaces>683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2024-04-02T07:33:00Z</dcterms:created>
  <dc:creator>达摩利剑</dc:creator>
  <cp:lastModifiedBy>预则立</cp:lastModifiedBy>
  <cp:lastPrinted>2024-04-02T09:05:00Z</cp:lastPrinted>
  <dcterms:modified xsi:type="dcterms:W3CDTF">2024-08-14T02:25:16Z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C33FDB0154CF4AED8D105FBD8536E00C_13</vt:lpwstr>
  </property>
</Properties>
</file>