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A67E5">
      <w:pPr>
        <w:pStyle w:val="7"/>
        <w:snapToGrid/>
        <w:spacing w:line="360" w:lineRule="auto"/>
        <w:ind w:left="0"/>
        <w:jc w:val="center"/>
        <w:textAlignment w:val="auto"/>
        <w:rPr>
          <w:rFonts w:ascii="黑体" w:hAnsi="黑体" w:eastAsia="黑体"/>
          <w:sz w:val="96"/>
        </w:rPr>
      </w:pPr>
      <w:bookmarkStart w:id="0" w:name="_GoBack"/>
      <w:bookmarkEnd w:id="0"/>
      <w:r>
        <w:rPr>
          <w:rFonts w:hint="eastAsia" w:ascii="黑体" w:hAnsi="黑体" w:eastAsia="黑体"/>
          <w:sz w:val="96"/>
        </w:rPr>
        <w:t>卫生健康信息</w:t>
      </w:r>
    </w:p>
    <w:p w14:paraId="60995722">
      <w:pPr>
        <w:pStyle w:val="7"/>
        <w:snapToGrid/>
        <w:spacing w:line="360" w:lineRule="auto"/>
        <w:ind w:left="0"/>
        <w:jc w:val="center"/>
        <w:textAlignment w:val="auto"/>
        <w:rPr>
          <w:rFonts w:ascii="仿宋_GB2312" w:hAnsi="仿宋_GB2312" w:eastAsia="仿宋_GB2312" w:cs="仿宋_GB2312"/>
          <w:sz w:val="32"/>
          <w:szCs w:val="32"/>
        </w:rPr>
      </w:pPr>
    </w:p>
    <w:p w14:paraId="27D5E987">
      <w:pPr>
        <w:pStyle w:val="7"/>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 xml:space="preserve"> 12 </w:t>
      </w:r>
      <w:r>
        <w:rPr>
          <w:rFonts w:hint="eastAsia" w:ascii="仿宋_GB2312" w:hAnsi="仿宋_GB2312" w:eastAsia="仿宋_GB2312" w:cs="仿宋_GB2312"/>
          <w:sz w:val="32"/>
          <w:szCs w:val="32"/>
        </w:rPr>
        <w:t>期）</w:t>
      </w:r>
    </w:p>
    <w:p w14:paraId="6B4D2502">
      <w:pPr>
        <w:pStyle w:val="7"/>
        <w:snapToGrid/>
        <w:spacing w:line="360" w:lineRule="auto"/>
        <w:ind w:left="0"/>
        <w:jc w:val="center"/>
        <w:textAlignment w:val="auto"/>
        <w:rPr>
          <w:rFonts w:ascii="仿宋_GB2312" w:hAnsi="仿宋_GB2312" w:eastAsia="仿宋_GB2312" w:cs="仿宋_GB2312"/>
          <w:sz w:val="32"/>
          <w:szCs w:val="32"/>
        </w:rPr>
      </w:pPr>
    </w:p>
    <w:p w14:paraId="10547218">
      <w:pPr>
        <w:spacing w:line="560" w:lineRule="exact"/>
        <w:jc w:val="center"/>
        <w:rPr>
          <w:rFonts w:hint="eastAsia" w:ascii="黑体" w:hAnsi="黑体" w:eastAsia="黑体"/>
          <w:sz w:val="44"/>
          <w:szCs w:val="44"/>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24</w:t>
      </w:r>
      <w:r>
        <w:rPr>
          <w:rFonts w:hint="eastAsia" w:ascii="仿宋_GB2312" w:eastAsia="仿宋_GB2312"/>
          <w:sz w:val="32"/>
          <w:u w:val="single"/>
        </w:rPr>
        <w:t>年</w:t>
      </w:r>
      <w:r>
        <w:rPr>
          <w:rFonts w:hint="eastAsia" w:ascii="仿宋_GB2312" w:eastAsia="仿宋_GB2312"/>
          <w:sz w:val="32"/>
          <w:u w:val="single"/>
          <w:lang w:val="en-US" w:eastAsia="zh-CN"/>
        </w:rPr>
        <w:t>1月31</w:t>
      </w:r>
      <w:r>
        <w:rPr>
          <w:rFonts w:hint="eastAsia" w:ascii="仿宋_GB2312" w:eastAsia="仿宋_GB2312"/>
          <w:sz w:val="32"/>
          <w:u w:val="single"/>
        </w:rPr>
        <w:t>日</w:t>
      </w:r>
    </w:p>
    <w:p w14:paraId="3508ED05">
      <w:pPr>
        <w:ind w:firstLine="220" w:firstLineChars="50"/>
        <w:rPr>
          <w:rFonts w:ascii="黑体" w:hAnsi="黑体" w:eastAsia="黑体"/>
          <w:sz w:val="44"/>
          <w:szCs w:val="44"/>
        </w:rPr>
      </w:pPr>
      <w:r>
        <w:rPr>
          <w:rFonts w:hint="eastAsia" w:ascii="黑体" w:hAnsi="黑体" w:eastAsia="黑体"/>
          <w:sz w:val="44"/>
          <w:szCs w:val="44"/>
        </w:rPr>
        <w:t>奈曼旗举办“暖心关爱在行动，特殊家庭</w:t>
      </w:r>
    </w:p>
    <w:p w14:paraId="48FFB024">
      <w:pPr>
        <w:ind w:firstLine="2200" w:firstLineChars="500"/>
        <w:rPr>
          <w:rFonts w:ascii="黑体" w:hAnsi="黑体" w:eastAsia="黑体"/>
          <w:sz w:val="44"/>
          <w:szCs w:val="44"/>
        </w:rPr>
      </w:pPr>
      <w:r>
        <w:rPr>
          <w:rFonts w:hint="eastAsia" w:ascii="黑体" w:hAnsi="黑体" w:eastAsia="黑体"/>
          <w:sz w:val="44"/>
          <w:szCs w:val="44"/>
        </w:rPr>
        <w:t>健康知识讲座”活动</w:t>
      </w:r>
    </w:p>
    <w:p w14:paraId="737EDFA1">
      <w:pPr>
        <w:ind w:firstLine="800" w:firstLineChars="250"/>
        <w:rPr>
          <w:rFonts w:hint="eastAsia" w:ascii="仿宋_GB2312" w:hAnsi="仿宋_GB2312" w:eastAsia="仿宋_GB2312" w:cs="仿宋_GB2312"/>
          <w:color w:val="333333"/>
          <w:sz w:val="32"/>
          <w:szCs w:val="32"/>
          <w:shd w:val="clear" w:color="auto" w:fill="FFFFFF"/>
        </w:rPr>
      </w:pPr>
    </w:p>
    <w:p w14:paraId="776E7F3A">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聚力暖心行动，托起健康真情。</w:t>
      </w:r>
      <w:r>
        <w:rPr>
          <w:rFonts w:hint="eastAsia" w:ascii="仿宋_GB2312" w:hAnsi="仿宋_GB2312" w:eastAsia="仿宋_GB2312" w:cs="仿宋_GB2312"/>
          <w:sz w:val="32"/>
          <w:szCs w:val="32"/>
        </w:rPr>
        <w:t>2024年1月30日，奈曼旗计生协在“奈曼旗暖心家园”举办了“暖心关爱在行动，特殊家庭健康知识讲座活动”，奈曼旗计生协、大沁他拉镇街道计生协负责人以及大沁他拉镇街道辖区30多名计生特殊家庭人员参加了本次活动。</w:t>
      </w:r>
    </w:p>
    <w:p w14:paraId="60E9C268">
      <w:pPr>
        <w:ind w:firstLine="420" w:firstLineChars="200"/>
      </w:pPr>
    </w:p>
    <w:p w14:paraId="5417B855">
      <w:pPr>
        <w:tabs>
          <w:tab w:val="left" w:pos="938"/>
        </w:tabs>
        <w:ind w:firstLine="1260" w:firstLineChars="600"/>
      </w:pPr>
      <w:r>
        <w:drawing>
          <wp:inline distT="0" distB="0" distL="0" distR="0">
            <wp:extent cx="3710305" cy="1913255"/>
            <wp:effectExtent l="0" t="0" r="4445" b="10795"/>
            <wp:docPr id="1" name="图片 1" descr="C:\Users\Administrator\Documents\WeChat Files\wxid_uih5em91ndtn22\FileStorage\Temp\ef26a89c946eb6706814ccb9af15a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uih5em91ndtn22\FileStorage\Temp\ef26a89c946eb6706814ccb9af15a76.jpg"/>
                    <pic:cNvPicPr>
                      <a:picLocks noChangeAspect="1" noChangeArrowheads="1"/>
                    </pic:cNvPicPr>
                  </pic:nvPicPr>
                  <pic:blipFill>
                    <a:blip r:embed="rId4"/>
                    <a:srcRect/>
                    <a:stretch>
                      <a:fillRect/>
                    </a:stretch>
                  </pic:blipFill>
                  <pic:spPr>
                    <a:xfrm>
                      <a:off x="0" y="0"/>
                      <a:ext cx="3718655" cy="1917930"/>
                    </a:xfrm>
                    <a:prstGeom prst="rect">
                      <a:avLst/>
                    </a:prstGeom>
                    <a:noFill/>
                    <a:ln>
                      <a:noFill/>
                    </a:ln>
                  </pic:spPr>
                </pic:pic>
              </a:graphicData>
            </a:graphic>
          </wp:inline>
        </w:drawing>
      </w:r>
    </w:p>
    <w:p w14:paraId="7479F91D">
      <w:pPr>
        <w:tabs>
          <w:tab w:val="left" w:pos="630"/>
        </w:tabs>
        <w:rPr>
          <w:rFonts w:ascii="仿宋" w:hAnsi="仿宋" w:eastAsia="仿宋"/>
          <w:sz w:val="28"/>
          <w:szCs w:val="28"/>
        </w:rPr>
      </w:pPr>
      <w:r>
        <w:tab/>
      </w:r>
      <w:r>
        <w:rPr>
          <w:rFonts w:hint="eastAsia" w:ascii="仿宋_GB2312" w:hAnsi="仿宋_GB2312" w:eastAsia="仿宋_GB2312" w:cs="仿宋_GB2312"/>
          <w:sz w:val="32"/>
          <w:szCs w:val="32"/>
        </w:rPr>
        <w:t>奈曼旗家庭健康指导员师资组成员齐梦妮老师围绕计生特殊家庭人员的健康需求，详细讲解了冬季如何预防各种呼吸道疾病，</w:t>
      </w:r>
      <w:r>
        <w:rPr>
          <w:rFonts w:hint="eastAsia" w:ascii="仿宋_GB2312" w:hAnsi="仿宋_GB2312" w:eastAsia="仿宋_GB2312" w:cs="仿宋_GB2312"/>
          <w:color w:val="333333"/>
          <w:sz w:val="32"/>
          <w:szCs w:val="32"/>
          <w:shd w:val="clear" w:color="auto" w:fill="FFFFFF"/>
        </w:rPr>
        <w:t>老年人跌倒预防及应急处理等健康知识。讲座图文并茂、实用性强，一定程度上满足了计生特殊家庭现时健康需求，达到了预期的活动效果。同时现场向听课人员发放了健康包、手巾等家庭实用工具。</w:t>
      </w:r>
    </w:p>
    <w:p w14:paraId="6830B03B">
      <w:pPr>
        <w:tabs>
          <w:tab w:val="left" w:pos="1260"/>
        </w:tabs>
      </w:pPr>
      <w:r>
        <w:tab/>
      </w:r>
      <w:r>
        <w:drawing>
          <wp:inline distT="0" distB="0" distL="0" distR="0">
            <wp:extent cx="3710305" cy="1892300"/>
            <wp:effectExtent l="0" t="0" r="4445" b="0"/>
            <wp:docPr id="2" name="图片 2" descr="C:\Users\Administrator\Documents\WeChat Files\wxid_uih5em91ndtn22\FileStorage\Temp\ad00b5dbcb666c1a31ad4a4e75ca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uih5em91ndtn22\FileStorage\Temp\ad00b5dbcb666c1a31ad4a4e75ca645.jpg"/>
                    <pic:cNvPicPr>
                      <a:picLocks noChangeAspect="1" noChangeArrowheads="1"/>
                    </pic:cNvPicPr>
                  </pic:nvPicPr>
                  <pic:blipFill>
                    <a:blip r:embed="rId5"/>
                    <a:srcRect/>
                    <a:stretch>
                      <a:fillRect/>
                    </a:stretch>
                  </pic:blipFill>
                  <pic:spPr>
                    <a:xfrm>
                      <a:off x="0" y="0"/>
                      <a:ext cx="3711158" cy="1892797"/>
                    </a:xfrm>
                    <a:prstGeom prst="rect">
                      <a:avLst/>
                    </a:prstGeom>
                    <a:noFill/>
                    <a:ln>
                      <a:noFill/>
                    </a:ln>
                  </pic:spPr>
                </pic:pic>
              </a:graphicData>
            </a:graphic>
          </wp:inline>
        </w:drawing>
      </w:r>
    </w:p>
    <w:p w14:paraId="7D130DAB"/>
    <w:p w14:paraId="52428FFD">
      <w:pPr>
        <w:tabs>
          <w:tab w:val="left" w:pos="630"/>
        </w:tabs>
        <w:rPr>
          <w:rFonts w:ascii="仿宋_GB2312" w:eastAsia="仿宋_GB2312"/>
          <w:sz w:val="32"/>
          <w:szCs w:val="32"/>
        </w:rPr>
      </w:pPr>
      <w:r>
        <w:rPr>
          <w:sz w:val="32"/>
          <w:szCs w:val="32"/>
        </w:rPr>
        <w:tab/>
      </w:r>
      <w:r>
        <w:rPr>
          <w:rFonts w:hint="eastAsia" w:ascii="仿宋_GB2312" w:eastAsia="仿宋_GB2312"/>
          <w:sz w:val="32"/>
          <w:szCs w:val="32"/>
        </w:rPr>
        <w:t>此次讲座</w:t>
      </w:r>
      <w:r>
        <w:rPr>
          <w:rFonts w:hint="eastAsia" w:ascii="仿宋_GB2312" w:eastAsia="仿宋_GB2312"/>
          <w:sz w:val="32"/>
          <w:szCs w:val="32"/>
          <w:lang w:eastAsia="zh-CN"/>
        </w:rPr>
        <w:t>提升了</w:t>
      </w:r>
      <w:r>
        <w:rPr>
          <w:rFonts w:hint="eastAsia" w:ascii="仿宋_GB2312" w:eastAsia="仿宋_GB2312"/>
          <w:sz w:val="32"/>
          <w:szCs w:val="32"/>
        </w:rPr>
        <w:t>计生特殊家庭人员健康素养水平，强化了健康意识，架起了计生协关爱、关注、关心计生特殊家庭的桥梁,</w:t>
      </w:r>
      <w:r>
        <w:rPr>
          <w:rFonts w:hint="eastAsia" w:ascii="仿宋_GB2312" w:eastAsia="仿宋_GB2312"/>
          <w:sz w:val="32"/>
          <w:szCs w:val="32"/>
          <w:lang w:eastAsia="zh-CN"/>
        </w:rPr>
        <w:t>进一步延伸</w:t>
      </w:r>
      <w:r>
        <w:rPr>
          <w:rFonts w:hint="eastAsia" w:ascii="仿宋_GB2312" w:eastAsia="仿宋_GB2312"/>
          <w:sz w:val="32"/>
          <w:szCs w:val="32"/>
        </w:rPr>
        <w:t>了计生协工作链条。</w:t>
      </w:r>
    </w:p>
    <w:p w14:paraId="0BA0D277">
      <w:pPr>
        <w:rPr>
          <w:rFonts w:ascii="仿宋_GB2312" w:eastAsia="仿宋_GB2312"/>
          <w:sz w:val="28"/>
          <w:szCs w:val="28"/>
        </w:rPr>
      </w:pPr>
    </w:p>
    <w:p w14:paraId="24900B76">
      <w:pPr>
        <w:jc w:val="right"/>
        <w:rPr>
          <w:rFonts w:hint="eastAsia" w:ascii="仿宋_GB2312" w:hAnsi="仿宋_GB2312" w:eastAsia="仿宋_GB2312" w:cs="仿宋_GB2312"/>
          <w:sz w:val="32"/>
          <w:szCs w:val="32"/>
          <w:lang w:val="en-US" w:eastAsia="zh-CN"/>
        </w:rPr>
      </w:pPr>
      <w:r>
        <w:rPr>
          <w:rFonts w:hint="eastAsia" w:ascii="仿宋_GB2312" w:eastAsia="仿宋_GB2312"/>
          <w:sz w:val="28"/>
          <w:szCs w:val="28"/>
        </w:rPr>
        <w:t xml:space="preserve">                        </w:t>
      </w:r>
      <w:r>
        <w:rPr>
          <w:rFonts w:hint="eastAsia" w:ascii="仿宋_GB2312" w:hAnsi="仿宋_GB2312" w:eastAsia="仿宋_GB2312" w:cs="仿宋_GB2312"/>
          <w:sz w:val="32"/>
          <w:szCs w:val="32"/>
          <w:lang w:val="en-US" w:eastAsia="zh-CN"/>
        </w:rPr>
        <w:t>供稿：卫健委齐梦妮</w:t>
      </w:r>
    </w:p>
    <w:p w14:paraId="7B0A705C">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审核：卫健委杨宝龙</w:t>
      </w:r>
    </w:p>
    <w:p w14:paraId="70853CDF">
      <w:pPr>
        <w:pStyle w:val="2"/>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终审：卫健委刘海燕</w:t>
      </w:r>
    </w:p>
    <w:p w14:paraId="76A1FB47">
      <w:pPr>
        <w:tabs>
          <w:tab w:val="left" w:pos="5120"/>
        </w:tabs>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00200B58"/>
    <w:rsid w:val="001E6CEE"/>
    <w:rsid w:val="001F34A7"/>
    <w:rsid w:val="00200B58"/>
    <w:rsid w:val="002D1EFD"/>
    <w:rsid w:val="004A75AC"/>
    <w:rsid w:val="004B45D5"/>
    <w:rsid w:val="00520C9F"/>
    <w:rsid w:val="00560AD1"/>
    <w:rsid w:val="006417BD"/>
    <w:rsid w:val="008054A6"/>
    <w:rsid w:val="00860CDA"/>
    <w:rsid w:val="008D20B2"/>
    <w:rsid w:val="009173A9"/>
    <w:rsid w:val="00924738"/>
    <w:rsid w:val="009904F5"/>
    <w:rsid w:val="00AC64C5"/>
    <w:rsid w:val="00B97F56"/>
    <w:rsid w:val="00D7283B"/>
    <w:rsid w:val="00D81B3C"/>
    <w:rsid w:val="00E869DB"/>
    <w:rsid w:val="00EF341F"/>
    <w:rsid w:val="40A51E7A"/>
    <w:rsid w:val="731B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Balloon Text"/>
    <w:basedOn w:val="1"/>
    <w:link w:val="6"/>
    <w:semiHidden/>
    <w:unhideWhenUsed/>
    <w:qFormat/>
    <w:uiPriority w:val="99"/>
    <w:rPr>
      <w:sz w:val="18"/>
      <w:szCs w:val="18"/>
    </w:rPr>
  </w:style>
  <w:style w:type="character" w:customStyle="1" w:styleId="6">
    <w:name w:val="批注框文本 Char"/>
    <w:basedOn w:val="5"/>
    <w:link w:val="3"/>
    <w:semiHidden/>
    <w:qFormat/>
    <w:uiPriority w:val="99"/>
    <w:rPr>
      <w:sz w:val="18"/>
      <w:szCs w:val="18"/>
    </w:rPr>
  </w:style>
  <w:style w:type="paragraph" w:customStyle="1" w:styleId="7">
    <w:name w:val="0"/>
    <w:basedOn w:val="1"/>
    <w:autoRedefine/>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Words>
  <Characters>362</Characters>
  <Lines>3</Lines>
  <Paragraphs>1</Paragraphs>
  <TotalTime>0</TotalTime>
  <ScaleCrop>false</ScaleCrop>
  <LinksUpToDate>false</LinksUpToDate>
  <CharactersWithSpaces>424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2024-01-30T06:45:00Z</dcterms:created>
  <dc:creator>xb21cn</dc:creator>
  <cp:lastModifiedBy>预则立</cp:lastModifiedBy>
  <cp:lastPrinted>2024-01-31T02:53:00Z</cp:lastPrinted>
  <dcterms:modified xsi:type="dcterms:W3CDTF">2024-08-14T02:24:50Z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4CD1D3849C6647ADB0E966A9E267BEBC_12</vt:lpwstr>
  </property>
</Properties>
</file>