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BB2DF">
      <w:pPr>
        <w:pStyle w:val="6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z w:val="96"/>
        </w:rPr>
      </w:pPr>
      <w:bookmarkStart w:id="0" w:name="_GoBack"/>
      <w:bookmarkEnd w:id="0"/>
      <w:r>
        <w:rPr>
          <w:rFonts w:hint="eastAsia" w:ascii="黑体" w:hAnsi="黑体" w:eastAsia="黑体"/>
          <w:sz w:val="96"/>
        </w:rPr>
        <w:t>卫生健康信息</w:t>
      </w:r>
    </w:p>
    <w:p w14:paraId="64A93360"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256AD2C1"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 w14:paraId="2C9BC5D7"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11FF3BC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5月31</w:t>
      </w:r>
      <w:r>
        <w:rPr>
          <w:rFonts w:hint="eastAsia" w:ascii="仿宋_GB2312" w:eastAsia="仿宋_GB2312"/>
          <w:sz w:val="32"/>
          <w:u w:val="single"/>
        </w:rPr>
        <w:t>日</w:t>
      </w:r>
    </w:p>
    <w:p w14:paraId="050FCD0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奈曼旗召开2024年医共体旗级医院</w:t>
      </w:r>
    </w:p>
    <w:p w14:paraId="38E9DCF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医生派驻服务基层对接会</w:t>
      </w:r>
    </w:p>
    <w:p w14:paraId="4CF34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5月31日，奈曼旗卫健委召开了2024年医共体旗级医院医生派驻服务基层对接会。会议由卫健委副主任孟繁彦主持。</w:t>
      </w:r>
    </w:p>
    <w:p w14:paraId="1E223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会上，基层卫生股股长包金山对《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关于开展2024年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奈曼旗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医共体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旗级医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院医生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派驻服务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基层的通知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》文件进行了解读。</w:t>
      </w:r>
    </w:p>
    <w:p w14:paraId="702AC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孟繁彦副主任对旗级医院医生派驻服务基层派出开展时间、具体任务及派驻工作要求进行了详细的安排和周密部署。</w:t>
      </w:r>
    </w:p>
    <w:p w14:paraId="725F7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卫健委主任张威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旗级医院医生派驻服务基层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工作进行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重点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强调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指出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派出单位和派驻单位都要高度重视此项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工作任务，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全力推进，狠抓落实，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要充分发挥派驻医生的医疗技术优势，多沟通、交流、学习，竭尽全力为各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派驻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卫生院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事业贡献智慧和力量。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给予派出人员落实相关待遇保障措施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，也要严格派驻人员工作考核，将考核结果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考核结果与职称晋升、岗位聘用、提拔任用、评优评先挂钩。同时要深入总结推广紧密型县域医共体人力资源下沉的经验做法，宣传进展成效和先进典型，加强舆论引导，调动各方积极性和主动性，最大限度凝聚共识，为人力资源下沉工作营造良好的环境和氛围。</w:t>
      </w:r>
    </w:p>
    <w:p w14:paraId="63D92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医共体旗级医院负责人和第一批派驻受援7家基层医疗卫生单位负责人参加会议。</w:t>
      </w:r>
    </w:p>
    <w:p w14:paraId="1848D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2CEFC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1BD3A1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供稿 |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赵立云</w:t>
      </w:r>
    </w:p>
    <w:p w14:paraId="16181F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初审 |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包金山</w:t>
      </w:r>
    </w:p>
    <w:p w14:paraId="6A1389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终审 | 刘海燕</w:t>
      </w:r>
    </w:p>
    <w:p w14:paraId="4D701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763F1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4410075</wp:posOffset>
            </wp:positionV>
            <wp:extent cx="5253990" cy="3940175"/>
            <wp:effectExtent l="0" t="0" r="3810" b="3175"/>
            <wp:wrapSquare wrapText="bothSides"/>
            <wp:docPr id="3" name="图片 3" descr="189a747bbfb210ac1da3004fcd7d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9a747bbfb210ac1da3004fcd7d2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13335</wp:posOffset>
            </wp:positionV>
            <wp:extent cx="5253990" cy="3940175"/>
            <wp:effectExtent l="0" t="0" r="3810" b="3175"/>
            <wp:wrapTopAndBottom/>
            <wp:docPr id="4" name="图片 4" descr="2a63c4763fac39cf8fc1c76d1126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a63c4763fac39cf8fc1c76d112629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DD5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16E2C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0CB93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2C9FF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  <w:docVar w:name="KSO_WPS_MARK_KEY" w:val="c4c4e42b-16b4-4a67-a17b-74fad53d84c1"/>
  </w:docVars>
  <w:rsids>
    <w:rsidRoot w:val="7D5F22AC"/>
    <w:rsid w:val="042B7061"/>
    <w:rsid w:val="266A4BBB"/>
    <w:rsid w:val="2F743F71"/>
    <w:rsid w:val="447A6AFE"/>
    <w:rsid w:val="4A1505EF"/>
    <w:rsid w:val="4BEE66FE"/>
    <w:rsid w:val="4E6240F6"/>
    <w:rsid w:val="4ED334A3"/>
    <w:rsid w:val="74F01AA8"/>
    <w:rsid w:val="7A385B78"/>
    <w:rsid w:val="7D5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paragraph" w:customStyle="1" w:styleId="6">
    <w:name w:val="0"/>
    <w:basedOn w:val="1"/>
    <w:autoRedefine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526</Words>
  <Characters>541</Characters>
  <Lines>0</Lines>
  <Paragraphs>0</Paragraphs>
  <TotalTime>1</TotalTime>
  <ScaleCrop>false</ScaleCrop>
  <LinksUpToDate>false</LinksUpToDate>
  <CharactersWithSpaces>553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2024-05-31T03:30:00Z</dcterms:created>
  <dc:creator>Administrator</dc:creator>
  <cp:lastModifiedBy>预则立</cp:lastModifiedBy>
  <dcterms:modified xsi:type="dcterms:W3CDTF">2024-08-14T02:25:38Z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85BA668FE2D741F581A29245568EABF2_13</vt:lpwstr>
  </property>
</Properties>
</file>