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56FB"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5F41C204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6B2E595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0076F2B9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E0DDB1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1月8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1447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[凝共识 聚合力] 奈曼旗紧密型医共体召开工作调度会</w:t>
      </w:r>
    </w:p>
    <w:p w14:paraId="0424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38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58CC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38"/>
        <w:textAlignment w:val="bottom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为扎实推进紧密型县域医共体建设工作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2024年1月8日，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奈曼旗卫健委召开紧密型医共体建设工作调度会。会议由卫健委党组书记、主任张威主持。卫健委副主任孟繁彦、委机关相关股室负责人及旗人民医院党委书记、院长、分管院长等10余人参加会议。 </w:t>
      </w:r>
    </w:p>
    <w:p w14:paraId="0F15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微信图片_2024010816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08161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6E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会上，张威主任强调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eastAsia="仿宋_GB2312"/>
          <w:sz w:val="32"/>
          <w:szCs w:val="32"/>
          <w:lang w:val="en-US" w:eastAsia="zh-CN"/>
        </w:rPr>
        <w:t>年我旗紧密型县域医共体方案已经发布，总医院已经成立并挂牌，初步框架已经构成。要对标建设标准，落实到具体工作中，扎实推进紧密型县域医共体建设。下一步，要坚持联动协同保证医疗服务多元化、完善管理确保医共体运行规范化、攻坚突破推行医院管理一体化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2023年搭建医共体运行框架的基础上，2024年在总结深化、完善政策体系，确保建成高效运转的紧密型医共体。</w:t>
      </w:r>
    </w:p>
    <w:p w14:paraId="2CE687B8"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孟繁彦主任带领大家共同学习通辽市紧密型医共体三方权责清单，三方是指政府办医责任清单、卫生健康部门行业监督管理责任清单、履行主体责任清单。此次学习的目的是为了加快理清工作过程中政府、行政主管部门、医共体（总医院）三方责任边界，持续完善紧密型县域医共体管理体制和运行机制。</w:t>
      </w:r>
    </w:p>
    <w:p w14:paraId="632DD098">
      <w:pPr>
        <w:ind w:left="640" w:hanging="640" w:hanging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微信图片_2024010816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08160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6A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会议强调，紧密型县域医共体建设工作事关民生福祉，是全面深化改革的重要组成部分，要全面落实党委领导下的总院长负责制，对照紧密型县域医共体建设任务台账、盯紧重点任务、盯好时间节点逐一抓好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奈曼旗卫健委将以此次改革为契机，以推进紧密型县域医共体建设为重点，持续深化医药卫生体制改革，加快打造健康宜居家园。</w:t>
      </w:r>
    </w:p>
    <w:p w14:paraId="5A52AB9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CF057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34FF18FC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审核：卫健委张金红</w:t>
      </w:r>
    </w:p>
    <w:p w14:paraId="337DD0D6">
      <w:pPr>
        <w:pStyle w:val="3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47BF2F02"/>
    <w:rsid w:val="0DB96F04"/>
    <w:rsid w:val="0F5D54C1"/>
    <w:rsid w:val="45B73129"/>
    <w:rsid w:val="47B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2024-01-08T07:38:00Z</dcterms:created>
  <dc:creator>líulù</dc:creator>
  <cp:lastModifiedBy>预则立</cp:lastModifiedBy>
  <cp:lastPrinted>2024-01-09T01:34:00Z</cp:lastPrinted>
  <dcterms:modified xsi:type="dcterms:W3CDTF">2024-08-14T02:24:41Z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4DED886A0E454F53BCE64933A52811BC_13</vt:lpwstr>
  </property>
</Properties>
</file>