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nts/font1.odttf" ContentType="application/vnd.openxmlformats-officedocument.obfuscatedFont"/>
  <Override PartName="/word/fonts/font2.odttf" ContentType="application/vnd.openxmlformats-officedocument.obfuscatedFont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633696F8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jc w:val="center"/>
        <w:textAlignment w:val="auto"/>
        <w:rPr>
          <w:rFonts w:hint="default" w:ascii="Times New Roman" w:hAnsi="Times New Roman" w:eastAsia="方正公文小标宋" w:cs="Times New Roman"/>
          <w:sz w:val="44"/>
          <w:szCs w:val="44"/>
          <w:lang w:val="en-US" w:eastAsia="zh-CN"/>
        </w:rPr>
      </w:pPr>
      <w:r>
        <w:rPr>
          <w:rFonts w:hint="default" w:ascii="Times New Roman" w:hAnsi="Times New Roman" w:eastAsia="方正公文小标宋" w:cs="Times New Roman"/>
          <w:sz w:val="44"/>
          <w:szCs w:val="44"/>
          <w:lang w:val="en-US" w:eastAsia="zh-CN"/>
        </w:rPr>
        <w:t>党政综合办公室工作总结</w:t>
      </w:r>
    </w:p>
    <w:p w14:paraId="7177BCA9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jc w:val="center"/>
        <w:textAlignment w:val="auto"/>
        <w:rPr>
          <w:rFonts w:hint="default" w:ascii="Times New Roman" w:hAnsi="Times New Roman" w:eastAsia="方正仿宋_GB2312" w:cs="Times New Roman"/>
          <w:sz w:val="32"/>
          <w:szCs w:val="32"/>
          <w:lang w:val="en-US" w:eastAsia="zh-CN"/>
        </w:rPr>
      </w:pPr>
    </w:p>
    <w:p w14:paraId="3AA549DF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textAlignment w:val="auto"/>
        <w:rPr>
          <w:rFonts w:hint="default" w:ascii="Times New Roman" w:hAnsi="Times New Roman" w:eastAsia="方正仿宋_GB2312" w:cs="Times New Roman"/>
          <w:sz w:val="32"/>
          <w:szCs w:val="32"/>
          <w:highlight w:val="none"/>
          <w:lang w:eastAsia="zh-CN"/>
        </w:rPr>
      </w:pPr>
      <w:r>
        <w:rPr>
          <w:rFonts w:hint="default" w:ascii="Times New Roman" w:hAnsi="Times New Roman" w:eastAsia="方正仿宋_GB2312" w:cs="Times New Roman"/>
          <w:sz w:val="32"/>
          <w:szCs w:val="32"/>
        </w:rPr>
        <w:t>202</w:t>
      </w:r>
      <w:r>
        <w:rPr>
          <w:rFonts w:hint="default" w:ascii="Times New Roman" w:hAnsi="Times New Roman" w:eastAsia="方正仿宋_GB2312" w:cs="Times New Roman"/>
          <w:sz w:val="32"/>
          <w:szCs w:val="32"/>
          <w:lang w:val="en-US" w:eastAsia="zh-CN"/>
        </w:rPr>
        <w:t>4</w:t>
      </w:r>
      <w:r>
        <w:rPr>
          <w:rFonts w:hint="default" w:ascii="Times New Roman" w:hAnsi="Times New Roman" w:eastAsia="方正仿宋_GB2312" w:cs="Times New Roman"/>
          <w:sz w:val="32"/>
          <w:szCs w:val="32"/>
        </w:rPr>
        <w:t>年，在镇党委、政府的正确领导下，在各</w:t>
      </w:r>
      <w:r>
        <w:rPr>
          <w:rFonts w:hint="default" w:ascii="Times New Roman" w:hAnsi="Times New Roman" w:eastAsia="方正仿宋_GB2312" w:cs="Times New Roman"/>
          <w:sz w:val="32"/>
          <w:szCs w:val="32"/>
          <w:lang w:val="en-US" w:eastAsia="zh-CN"/>
        </w:rPr>
        <w:t>嘎查</w:t>
      </w:r>
      <w:r>
        <w:rPr>
          <w:rFonts w:hint="default" w:ascii="Times New Roman" w:hAnsi="Times New Roman" w:eastAsia="方正仿宋_GB2312" w:cs="Times New Roman"/>
          <w:sz w:val="32"/>
          <w:szCs w:val="32"/>
        </w:rPr>
        <w:t>村、各部门的支持配合下，</w:t>
      </w:r>
      <w:r>
        <w:rPr>
          <w:rFonts w:hint="default" w:ascii="Times New Roman" w:hAnsi="Times New Roman" w:eastAsia="方正仿宋_GB2312" w:cs="Times New Roman"/>
          <w:sz w:val="32"/>
          <w:szCs w:val="32"/>
          <w:lang w:val="en-US" w:eastAsia="zh-CN"/>
        </w:rPr>
        <w:t>党政综合办公室</w:t>
      </w:r>
      <w:r>
        <w:rPr>
          <w:rFonts w:hint="default" w:ascii="Times New Roman" w:hAnsi="Times New Roman" w:eastAsia="方正仿宋_GB2312" w:cs="Times New Roman"/>
          <w:sz w:val="32"/>
          <w:szCs w:val="32"/>
        </w:rPr>
        <w:t>紧紧围绕全镇中心工作和目标任务</w:t>
      </w:r>
      <w:r>
        <w:rPr>
          <w:rFonts w:hint="default" w:ascii="Times New Roman" w:hAnsi="Times New Roman" w:eastAsia="方正仿宋_GB2312" w:cs="Times New Roman"/>
          <w:sz w:val="32"/>
          <w:szCs w:val="32"/>
          <w:highlight w:val="none"/>
        </w:rPr>
        <w:t>，积极发挥服务保障、参谋助手、统筹协调等职能作用，勠力同心、担当作为，全力保障了各项工作高效有序运转</w:t>
      </w:r>
      <w:r>
        <w:rPr>
          <w:rFonts w:hint="default" w:ascii="Times New Roman" w:hAnsi="Times New Roman" w:eastAsia="方正仿宋_GB2312" w:cs="Times New Roman"/>
          <w:sz w:val="32"/>
          <w:szCs w:val="32"/>
          <w:highlight w:val="none"/>
          <w:lang w:eastAsia="zh-CN"/>
        </w:rPr>
        <w:t>。</w:t>
      </w:r>
    </w:p>
    <w:p w14:paraId="0A378A26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3" w:firstLineChars="200"/>
        <w:textAlignment w:val="auto"/>
        <w:rPr>
          <w:rFonts w:hint="default" w:ascii="Times New Roman" w:hAnsi="Times New Roman" w:eastAsia="方正仿宋_GB2312" w:cs="Times New Roman"/>
          <w:b/>
          <w:bCs/>
          <w:sz w:val="32"/>
          <w:szCs w:val="32"/>
          <w:highlight w:val="none"/>
        </w:rPr>
      </w:pPr>
      <w:r>
        <w:rPr>
          <w:rFonts w:hint="default" w:ascii="Times New Roman" w:hAnsi="Times New Roman" w:eastAsia="方正仿宋_GB2312" w:cs="Times New Roman"/>
          <w:b/>
          <w:bCs/>
          <w:sz w:val="32"/>
          <w:szCs w:val="32"/>
          <w:highlight w:val="none"/>
        </w:rPr>
        <w:t>一、踏踏实实，尽心尽力做好本职工作。</w:t>
      </w:r>
    </w:p>
    <w:p w14:paraId="1CA9A8EE"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textAlignment w:val="auto"/>
        <w:rPr>
          <w:rFonts w:hint="default" w:ascii="Times New Roman" w:hAnsi="Times New Roman" w:eastAsia="方正仿宋_GB2312" w:cs="Times New Roman"/>
          <w:sz w:val="32"/>
          <w:szCs w:val="32"/>
        </w:rPr>
      </w:pPr>
      <w:r>
        <w:rPr>
          <w:rFonts w:hint="default" w:ascii="Times New Roman" w:hAnsi="Times New Roman" w:eastAsia="方正仿宋_GB2312" w:cs="Times New Roman"/>
          <w:sz w:val="32"/>
          <w:szCs w:val="32"/>
          <w:highlight w:val="none"/>
          <w:lang w:eastAsia="zh-CN"/>
        </w:rPr>
        <w:t>（</w:t>
      </w:r>
      <w:r>
        <w:rPr>
          <w:rFonts w:hint="default" w:ascii="Times New Roman" w:hAnsi="Times New Roman" w:eastAsia="方正仿宋_GB2312" w:cs="Times New Roman"/>
          <w:sz w:val="32"/>
          <w:szCs w:val="32"/>
          <w:highlight w:val="none"/>
          <w:lang w:val="en-US" w:eastAsia="zh-CN"/>
        </w:rPr>
        <w:t>一</w:t>
      </w:r>
      <w:r>
        <w:rPr>
          <w:rFonts w:hint="default" w:ascii="Times New Roman" w:hAnsi="Times New Roman" w:eastAsia="方正仿宋_GB2312" w:cs="Times New Roman"/>
          <w:sz w:val="32"/>
          <w:szCs w:val="32"/>
          <w:highlight w:val="none"/>
          <w:lang w:eastAsia="zh-CN"/>
        </w:rPr>
        <w:t>）</w:t>
      </w:r>
      <w:r>
        <w:rPr>
          <w:rFonts w:hint="default" w:ascii="Times New Roman" w:hAnsi="Times New Roman" w:eastAsia="方正仿宋_GB2312" w:cs="Times New Roman"/>
          <w:sz w:val="32"/>
          <w:szCs w:val="32"/>
          <w:highlight w:val="none"/>
        </w:rPr>
        <w:t>组织好各项会议组织工作。党政办公室严格按照会议的标准和要求，从会务安排、会议材料准备、会场布置等都做到了严谨有效，周密细致。</w:t>
      </w:r>
      <w:r>
        <w:rPr>
          <w:rFonts w:hint="default" w:ascii="Times New Roman" w:hAnsi="Times New Roman" w:eastAsia="方正仿宋_GB2312" w:cs="Times New Roman"/>
          <w:sz w:val="32"/>
          <w:szCs w:val="32"/>
          <w:highlight w:val="none"/>
          <w:lang w:val="en-US" w:eastAsia="zh-CN"/>
        </w:rPr>
        <w:t>今年以</w:t>
      </w:r>
      <w:r>
        <w:rPr>
          <w:rFonts w:hint="default" w:ascii="Times New Roman" w:hAnsi="Times New Roman" w:eastAsia="方正仿宋_GB2312" w:cs="Times New Roman"/>
          <w:sz w:val="32"/>
          <w:szCs w:val="32"/>
          <w:highlight w:val="none"/>
        </w:rPr>
        <w:t>来，我们成功举办了镇第</w:t>
      </w:r>
      <w:r>
        <w:rPr>
          <w:rFonts w:hint="default" w:ascii="Times New Roman" w:hAnsi="Times New Roman" w:eastAsia="方正仿宋_GB2312" w:cs="Times New Roman"/>
          <w:sz w:val="32"/>
          <w:szCs w:val="32"/>
          <w:highlight w:val="none"/>
          <w:lang w:val="en-US" w:eastAsia="zh-CN"/>
        </w:rPr>
        <w:t>十五</w:t>
      </w:r>
      <w:r>
        <w:rPr>
          <w:rFonts w:hint="default" w:ascii="Times New Roman" w:hAnsi="Times New Roman" w:eastAsia="方正仿宋_GB2312" w:cs="Times New Roman"/>
          <w:sz w:val="32"/>
          <w:szCs w:val="32"/>
          <w:highlight w:val="none"/>
        </w:rPr>
        <w:t>届</w:t>
      </w:r>
      <w:r>
        <w:rPr>
          <w:rFonts w:hint="default" w:ascii="Times New Roman" w:hAnsi="Times New Roman" w:eastAsia="方正仿宋_GB2312" w:cs="Times New Roman"/>
          <w:sz w:val="32"/>
          <w:szCs w:val="32"/>
          <w:highlight w:val="none"/>
          <w:lang w:val="en-US" w:eastAsia="zh-CN"/>
        </w:rPr>
        <w:t>党员</w:t>
      </w:r>
      <w:r>
        <w:rPr>
          <w:rFonts w:hint="default" w:ascii="Times New Roman" w:hAnsi="Times New Roman" w:eastAsia="方正仿宋_GB2312" w:cs="Times New Roman"/>
          <w:sz w:val="32"/>
          <w:szCs w:val="32"/>
          <w:highlight w:val="none"/>
        </w:rPr>
        <w:t>代表大会</w:t>
      </w:r>
      <w:r>
        <w:rPr>
          <w:rFonts w:hint="default" w:ascii="Times New Roman" w:hAnsi="Times New Roman" w:eastAsia="方正仿宋_GB2312" w:cs="Times New Roman"/>
          <w:sz w:val="32"/>
          <w:szCs w:val="32"/>
          <w:highlight w:val="none"/>
          <w:lang w:val="en-US" w:eastAsia="zh-CN"/>
        </w:rPr>
        <w:t>和第十九届人民代表大会，</w:t>
      </w:r>
      <w:r>
        <w:rPr>
          <w:rFonts w:hint="default" w:ascii="Times New Roman" w:hAnsi="Times New Roman" w:eastAsia="方正仿宋_GB2312" w:cs="Times New Roman"/>
          <w:sz w:val="32"/>
          <w:szCs w:val="32"/>
          <w:highlight w:val="none"/>
        </w:rPr>
        <w:t>完成其他一</w:t>
      </w:r>
      <w:r>
        <w:rPr>
          <w:rFonts w:hint="default" w:ascii="Times New Roman" w:hAnsi="Times New Roman" w:eastAsia="方正仿宋_GB2312" w:cs="Times New Roman"/>
          <w:sz w:val="32"/>
          <w:szCs w:val="32"/>
        </w:rPr>
        <w:t>般性会议安排工作</w:t>
      </w:r>
      <w:r>
        <w:rPr>
          <w:rFonts w:hint="default" w:ascii="Times New Roman" w:hAnsi="Times New Roman" w:eastAsia="方正仿宋_GB2312" w:cs="Times New Roman"/>
          <w:sz w:val="32"/>
          <w:szCs w:val="32"/>
          <w:lang w:val="en-US" w:eastAsia="zh-CN"/>
        </w:rPr>
        <w:t>20余</w:t>
      </w:r>
      <w:r>
        <w:rPr>
          <w:rFonts w:hint="default" w:ascii="Times New Roman" w:hAnsi="Times New Roman" w:eastAsia="方正仿宋_GB2312" w:cs="Times New Roman"/>
          <w:sz w:val="32"/>
          <w:szCs w:val="32"/>
        </w:rPr>
        <w:t>次，每次会议都取得圆满成功，为镇党委政府及时传达上级指示精神，顺利开展工作打下坚实的基础。</w:t>
      </w:r>
    </w:p>
    <w:p w14:paraId="54D14DFE"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textAlignment w:val="auto"/>
        <w:rPr>
          <w:rFonts w:hint="default" w:ascii="Times New Roman" w:hAnsi="Times New Roman" w:eastAsia="方正仿宋_GB2312" w:cs="Times New Roman"/>
          <w:sz w:val="32"/>
          <w:szCs w:val="32"/>
        </w:rPr>
      </w:pPr>
      <w:r>
        <w:rPr>
          <w:rFonts w:hint="default" w:ascii="Times New Roman" w:hAnsi="Times New Roman" w:eastAsia="方正仿宋_GB2312" w:cs="Times New Roman"/>
          <w:sz w:val="32"/>
          <w:szCs w:val="32"/>
          <w:lang w:val="en-US" w:eastAsia="zh-CN"/>
        </w:rPr>
        <w:t>（二）活动组织有条不紊。对于重大活动，协调各部门对现场点进行周密部署和安排，确保活动前、中、后三个阶段都按预期安排进行。今年以来</w:t>
      </w:r>
      <w:r>
        <w:rPr>
          <w:rFonts w:hint="default" w:ascii="Times New Roman" w:hAnsi="Times New Roman" w:eastAsia="方正仿宋_GB2312" w:cs="Times New Roman"/>
          <w:sz w:val="32"/>
          <w:szCs w:val="32"/>
          <w:highlight w:val="none"/>
          <w:lang w:val="en-US" w:eastAsia="zh-CN"/>
        </w:rPr>
        <w:t>，</w:t>
      </w:r>
      <w:r>
        <w:rPr>
          <w:rFonts w:hint="eastAsia" w:ascii="Times New Roman" w:hAnsi="Times New Roman" w:eastAsia="方正仿宋_GB2312" w:cs="Times New Roman"/>
          <w:sz w:val="32"/>
          <w:szCs w:val="32"/>
          <w:highlight w:val="none"/>
          <w:lang w:val="en-US" w:eastAsia="zh-CN"/>
        </w:rPr>
        <w:t>参与</w:t>
      </w:r>
      <w:r>
        <w:rPr>
          <w:rFonts w:hint="default" w:ascii="Times New Roman" w:hAnsi="Times New Roman" w:eastAsia="方正仿宋_GB2312" w:cs="Times New Roman"/>
          <w:sz w:val="32"/>
          <w:szCs w:val="32"/>
          <w:highlight w:val="none"/>
          <w:lang w:val="en-US" w:eastAsia="zh-CN"/>
        </w:rPr>
        <w:t>负责</w:t>
      </w:r>
      <w:r>
        <w:rPr>
          <w:rFonts w:hint="default" w:ascii="Times New Roman" w:hAnsi="Times New Roman" w:eastAsia="方正仿宋_GB2312" w:cs="Times New Roman"/>
          <w:sz w:val="32"/>
          <w:szCs w:val="32"/>
          <w:lang w:val="en-US" w:eastAsia="zh-CN"/>
        </w:rPr>
        <w:t>清明节祭扫烈士陵园</w:t>
      </w:r>
      <w:r>
        <w:rPr>
          <w:rFonts w:hint="eastAsia" w:ascii="Times New Roman" w:hAnsi="Times New Roman" w:eastAsia="方正仿宋_GB2312" w:cs="Times New Roman"/>
          <w:sz w:val="32"/>
          <w:szCs w:val="32"/>
          <w:lang w:val="en-US" w:eastAsia="zh-CN"/>
        </w:rPr>
        <w:t>、民族政策宣传活动</w:t>
      </w:r>
      <w:r>
        <w:rPr>
          <w:rFonts w:hint="default" w:ascii="Times New Roman" w:hAnsi="Times New Roman" w:eastAsia="方正仿宋_GB2312" w:cs="Times New Roman"/>
          <w:sz w:val="32"/>
          <w:szCs w:val="32"/>
          <w:lang w:val="en-US" w:eastAsia="zh-CN"/>
        </w:rPr>
        <w:t>以及各级领导调研等重大公务活动的筹备、组织、协调等服务工作20余批次。</w:t>
      </w:r>
    </w:p>
    <w:p w14:paraId="39DDF597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textAlignment w:val="auto"/>
        <w:rPr>
          <w:rFonts w:hint="default" w:ascii="Times New Roman" w:hAnsi="Times New Roman" w:eastAsia="方正仿宋_GB2312" w:cs="Times New Roman"/>
          <w:sz w:val="32"/>
          <w:szCs w:val="32"/>
          <w:highlight w:val="none"/>
        </w:rPr>
      </w:pPr>
      <w:r>
        <w:rPr>
          <w:rFonts w:hint="default" w:ascii="Times New Roman" w:hAnsi="Times New Roman" w:eastAsia="方正仿宋_GB2312" w:cs="Times New Roman"/>
          <w:sz w:val="32"/>
          <w:szCs w:val="32"/>
          <w:lang w:val="en-US" w:eastAsia="zh-CN"/>
        </w:rPr>
        <w:t>（三）</w:t>
      </w:r>
      <w:r>
        <w:rPr>
          <w:rFonts w:hint="default" w:ascii="Times New Roman" w:hAnsi="Times New Roman" w:eastAsia="方正仿宋_GB2312" w:cs="Times New Roman"/>
          <w:sz w:val="32"/>
          <w:szCs w:val="32"/>
        </w:rPr>
        <w:t>做好文件的上传和下达。进一步规范办文程序，建立文件流转台账，确保收文及时，流转有序。规范党政内外网公文系统管理，综合办公OA系统管理，逐步推进无纸质化办公；规范起草、审阅、签发等公文印发流程，确保公文制发“三审三校”</w:t>
      </w:r>
      <w:r>
        <w:rPr>
          <w:rFonts w:hint="default" w:ascii="Times New Roman" w:hAnsi="Times New Roman" w:eastAsia="方正仿宋_GB2312" w:cs="Times New Roman"/>
          <w:sz w:val="32"/>
          <w:szCs w:val="32"/>
          <w:lang w:eastAsia="zh-CN"/>
        </w:rPr>
        <w:t>；</w:t>
      </w:r>
      <w:r>
        <w:rPr>
          <w:rFonts w:hint="default" w:ascii="Times New Roman" w:hAnsi="Times New Roman" w:eastAsia="方正仿宋_GB2312" w:cs="Times New Roman"/>
          <w:sz w:val="32"/>
          <w:szCs w:val="32"/>
        </w:rPr>
        <w:t>严格按照保密要求传</w:t>
      </w:r>
      <w:r>
        <w:rPr>
          <w:rFonts w:hint="default" w:ascii="Times New Roman" w:hAnsi="Times New Roman" w:eastAsia="方正仿宋_GB2312" w:cs="Times New Roman"/>
          <w:sz w:val="32"/>
          <w:szCs w:val="32"/>
          <w:highlight w:val="none"/>
        </w:rPr>
        <w:t>递、回收、注销上级下发涉密文件。2024年上半年共处理上级来文计</w:t>
      </w:r>
      <w:r>
        <w:rPr>
          <w:rFonts w:hint="eastAsia" w:ascii="Times New Roman" w:hAnsi="Times New Roman" w:eastAsia="方正仿宋_GB2312" w:cs="Times New Roman"/>
          <w:sz w:val="32"/>
          <w:szCs w:val="32"/>
          <w:highlight w:val="none"/>
          <w:lang w:val="en-US" w:eastAsia="zh-CN"/>
        </w:rPr>
        <w:t>609</w:t>
      </w:r>
      <w:r>
        <w:rPr>
          <w:rFonts w:hint="default" w:ascii="Times New Roman" w:hAnsi="Times New Roman" w:eastAsia="方正仿宋_GB2312" w:cs="Times New Roman"/>
          <w:sz w:val="32"/>
          <w:szCs w:val="32"/>
          <w:highlight w:val="none"/>
        </w:rPr>
        <w:t>份，制发公文</w:t>
      </w:r>
      <w:r>
        <w:rPr>
          <w:rFonts w:hint="default" w:ascii="Times New Roman" w:hAnsi="Times New Roman" w:eastAsia="方正仿宋_GB2312" w:cs="Times New Roman"/>
          <w:sz w:val="32"/>
          <w:szCs w:val="32"/>
          <w:highlight w:val="none"/>
          <w:lang w:val="en-US" w:eastAsia="zh-CN"/>
        </w:rPr>
        <w:t>119</w:t>
      </w:r>
      <w:r>
        <w:rPr>
          <w:rFonts w:hint="default" w:ascii="Times New Roman" w:hAnsi="Times New Roman" w:eastAsia="方正仿宋_GB2312" w:cs="Times New Roman"/>
          <w:sz w:val="32"/>
          <w:szCs w:val="32"/>
          <w:highlight w:val="none"/>
        </w:rPr>
        <w:t>份。</w:t>
      </w:r>
    </w:p>
    <w:p w14:paraId="4F5A7920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textAlignment w:val="auto"/>
        <w:rPr>
          <w:rFonts w:hint="default" w:ascii="Times New Roman" w:hAnsi="Times New Roman" w:eastAsia="方正仿宋_GB2312" w:cs="Times New Roman"/>
          <w:sz w:val="32"/>
          <w:szCs w:val="32"/>
          <w:highlight w:val="yellow"/>
        </w:rPr>
      </w:pPr>
      <w:r>
        <w:rPr>
          <w:rFonts w:hint="default" w:ascii="Times New Roman" w:hAnsi="Times New Roman" w:eastAsia="方正仿宋_GB2312" w:cs="Times New Roman"/>
          <w:sz w:val="32"/>
          <w:szCs w:val="32"/>
          <w:highlight w:val="none"/>
          <w:lang w:val="en-US" w:eastAsia="zh-CN"/>
        </w:rPr>
        <w:t>（四）</w:t>
      </w:r>
      <w:r>
        <w:rPr>
          <w:rFonts w:hint="default" w:ascii="Times New Roman" w:hAnsi="Times New Roman" w:eastAsia="方正仿宋_GB2312" w:cs="Times New Roman"/>
          <w:sz w:val="32"/>
          <w:szCs w:val="32"/>
          <w:highlight w:val="none"/>
        </w:rPr>
        <w:t>做好后勤保障服务工作。</w:t>
      </w:r>
      <w:r>
        <w:rPr>
          <w:rFonts w:hint="default" w:ascii="Times New Roman" w:hAnsi="Times New Roman" w:eastAsia="方正仿宋_GB2312" w:cs="Times New Roman"/>
          <w:b/>
          <w:bCs/>
          <w:sz w:val="32"/>
          <w:szCs w:val="32"/>
          <w:highlight w:val="none"/>
          <w:lang w:val="en-US" w:eastAsia="zh-CN"/>
        </w:rPr>
        <w:t>一是</w:t>
      </w:r>
      <w:r>
        <w:rPr>
          <w:rFonts w:hint="default" w:ascii="Times New Roman" w:hAnsi="Times New Roman" w:eastAsia="方正仿宋_GB2312" w:cs="Times New Roman"/>
          <w:sz w:val="32"/>
          <w:szCs w:val="32"/>
          <w:highlight w:val="none"/>
        </w:rPr>
        <w:t>做好值班管理工作。坚持节假日期间24小时值班制度，设立值班室，制定值班工作安排表，由带班领导、值班领导、值班人员组成值班专班，确保值班期间联络畅通、做到紧急信息及时报送。</w:t>
      </w:r>
      <w:r>
        <w:rPr>
          <w:rFonts w:hint="default" w:ascii="Times New Roman" w:hAnsi="Times New Roman" w:eastAsia="方正仿宋_GB2312" w:cs="Times New Roman"/>
          <w:b/>
          <w:bCs/>
          <w:sz w:val="32"/>
          <w:szCs w:val="32"/>
          <w:highlight w:val="none"/>
        </w:rPr>
        <w:t>二是</w:t>
      </w:r>
      <w:r>
        <w:rPr>
          <w:rFonts w:hint="default" w:ascii="Times New Roman" w:hAnsi="Times New Roman" w:eastAsia="方正仿宋_GB2312" w:cs="Times New Roman"/>
          <w:sz w:val="32"/>
          <w:szCs w:val="32"/>
          <w:highlight w:val="none"/>
        </w:rPr>
        <w:t>加强机关食堂管理。安排专人对食材、卫生等进行定期检查管理，按规定收取伙食费用，推行厉行节约。</w:t>
      </w:r>
      <w:r>
        <w:rPr>
          <w:rFonts w:hint="default" w:ascii="Times New Roman" w:hAnsi="Times New Roman" w:eastAsia="方正仿宋_GB2312" w:cs="Times New Roman"/>
          <w:b/>
          <w:bCs/>
          <w:sz w:val="32"/>
          <w:szCs w:val="32"/>
          <w:highlight w:val="none"/>
        </w:rPr>
        <w:t>三是</w:t>
      </w:r>
      <w:r>
        <w:rPr>
          <w:rFonts w:hint="default" w:ascii="Times New Roman" w:hAnsi="Times New Roman" w:eastAsia="方正仿宋_GB2312" w:cs="Times New Roman"/>
          <w:sz w:val="32"/>
          <w:szCs w:val="32"/>
          <w:highlight w:val="none"/>
        </w:rPr>
        <w:t>做好日常接待工作。按照热情有礼、大方得体的原则，扎实做好日常接待工作，上半年共接待4</w:t>
      </w:r>
      <w:r>
        <w:rPr>
          <w:rFonts w:hint="default" w:ascii="Times New Roman" w:hAnsi="Times New Roman" w:eastAsia="方正仿宋_GB2312" w:cs="Times New Roman"/>
          <w:sz w:val="32"/>
          <w:szCs w:val="32"/>
          <w:highlight w:val="none"/>
          <w:lang w:val="en-US" w:eastAsia="zh-CN"/>
        </w:rPr>
        <w:t>0余</w:t>
      </w:r>
      <w:r>
        <w:rPr>
          <w:rFonts w:hint="default" w:ascii="Times New Roman" w:hAnsi="Times New Roman" w:eastAsia="方正仿宋_GB2312" w:cs="Times New Roman"/>
          <w:sz w:val="32"/>
          <w:szCs w:val="32"/>
          <w:highlight w:val="none"/>
        </w:rPr>
        <w:t>次。</w:t>
      </w:r>
    </w:p>
    <w:p w14:paraId="05ED2671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3" w:firstLineChars="200"/>
        <w:textAlignment w:val="auto"/>
        <w:rPr>
          <w:rFonts w:hint="default" w:ascii="Times New Roman" w:hAnsi="Times New Roman" w:eastAsia="方正仿宋_GB2312" w:cs="Times New Roman"/>
          <w:b/>
          <w:bCs/>
          <w:sz w:val="32"/>
          <w:szCs w:val="32"/>
          <w:highlight w:val="none"/>
        </w:rPr>
      </w:pPr>
      <w:r>
        <w:rPr>
          <w:rFonts w:hint="default" w:ascii="Times New Roman" w:hAnsi="Times New Roman" w:eastAsia="方正仿宋_GB2312" w:cs="Times New Roman"/>
          <w:b/>
          <w:bCs/>
          <w:sz w:val="32"/>
          <w:szCs w:val="32"/>
          <w:highlight w:val="none"/>
        </w:rPr>
        <w:t>二、改革创新，不断提高机关工作的效率和质量</w:t>
      </w:r>
    </w:p>
    <w:p w14:paraId="054E8F72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textAlignment w:val="auto"/>
        <w:rPr>
          <w:rFonts w:hint="default" w:ascii="Times New Roman" w:hAnsi="Times New Roman" w:eastAsia="方正仿宋_GB2312" w:cs="Times New Roman"/>
          <w:sz w:val="32"/>
          <w:szCs w:val="32"/>
          <w:highlight w:val="none"/>
        </w:rPr>
      </w:pPr>
      <w:r>
        <w:rPr>
          <w:rFonts w:hint="default" w:ascii="Times New Roman" w:hAnsi="Times New Roman" w:eastAsia="方正仿宋_GB2312" w:cs="Times New Roman"/>
          <w:sz w:val="32"/>
          <w:szCs w:val="32"/>
          <w:highlight w:val="none"/>
        </w:rPr>
        <w:t>(</w:t>
      </w:r>
      <w:r>
        <w:rPr>
          <w:rFonts w:hint="eastAsia" w:ascii="Times New Roman" w:hAnsi="Times New Roman" w:eastAsia="方正仿宋_GB2312" w:cs="Times New Roman"/>
          <w:sz w:val="32"/>
          <w:szCs w:val="32"/>
          <w:highlight w:val="none"/>
          <w:lang w:val="en-US" w:eastAsia="zh-CN"/>
        </w:rPr>
        <w:t>一</w:t>
      </w:r>
      <w:r>
        <w:rPr>
          <w:rFonts w:hint="default" w:ascii="Times New Roman" w:hAnsi="Times New Roman" w:eastAsia="方正仿宋_GB2312" w:cs="Times New Roman"/>
          <w:sz w:val="32"/>
          <w:szCs w:val="32"/>
          <w:highlight w:val="none"/>
        </w:rPr>
        <w:t>)做好办公室日常工作，不断提供更优质的服务</w:t>
      </w:r>
    </w:p>
    <w:p w14:paraId="7A228816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textAlignment w:val="auto"/>
        <w:rPr>
          <w:rFonts w:hint="default" w:ascii="Times New Roman" w:hAnsi="Times New Roman" w:eastAsia="方正仿宋_GB2312" w:cs="Times New Roman"/>
          <w:sz w:val="32"/>
          <w:szCs w:val="32"/>
          <w:highlight w:val="none"/>
        </w:rPr>
      </w:pPr>
      <w:r>
        <w:rPr>
          <w:rFonts w:hint="default" w:ascii="Times New Roman" w:hAnsi="Times New Roman" w:eastAsia="方正仿宋_GB2312" w:cs="Times New Roman"/>
          <w:sz w:val="32"/>
          <w:szCs w:val="32"/>
          <w:highlight w:val="none"/>
        </w:rPr>
        <w:t>要继续加强办公室的综合协调能力、参谋助手能力和后勤保障能力。一是继续在办文、办会、办事上求实效。及时准确的把上级通知和工作要求上报领导，做到处理及时、准确。认真做好各种会议的会议通知、会场布置、会议材料等各项准备工作以及其他保障。二是继续在后勤保障工作上下功夫。要进一步完善公务用车、食堂就餐、机关卫生、值班值守等各项制度。</w:t>
      </w:r>
    </w:p>
    <w:p w14:paraId="13D92FD2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textAlignment w:val="auto"/>
        <w:rPr>
          <w:rFonts w:hint="default" w:ascii="Times New Roman" w:hAnsi="Times New Roman" w:eastAsia="方正仿宋_GB2312" w:cs="Times New Roman"/>
          <w:sz w:val="32"/>
          <w:szCs w:val="32"/>
          <w:highlight w:val="none"/>
        </w:rPr>
      </w:pPr>
      <w:r>
        <w:rPr>
          <w:rFonts w:hint="default" w:ascii="Times New Roman" w:hAnsi="Times New Roman" w:eastAsia="方正仿宋_GB2312" w:cs="Times New Roman"/>
          <w:sz w:val="32"/>
          <w:szCs w:val="32"/>
          <w:highlight w:val="none"/>
        </w:rPr>
        <w:t>(</w:t>
      </w:r>
      <w:r>
        <w:rPr>
          <w:rFonts w:hint="eastAsia" w:ascii="Times New Roman" w:hAnsi="Times New Roman" w:eastAsia="方正仿宋_GB2312" w:cs="Times New Roman"/>
          <w:sz w:val="32"/>
          <w:szCs w:val="32"/>
          <w:highlight w:val="none"/>
          <w:lang w:val="en-US" w:eastAsia="zh-CN"/>
        </w:rPr>
        <w:t>二</w:t>
      </w:r>
      <w:r>
        <w:rPr>
          <w:rFonts w:hint="default" w:ascii="Times New Roman" w:hAnsi="Times New Roman" w:eastAsia="方正仿宋_GB2312" w:cs="Times New Roman"/>
          <w:sz w:val="32"/>
          <w:szCs w:val="32"/>
          <w:highlight w:val="none"/>
        </w:rPr>
        <w:t>)坚持廉洁自律道德操守，做修身律己廉洁表率</w:t>
      </w:r>
    </w:p>
    <w:p w14:paraId="513068DD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textAlignment w:val="auto"/>
        <w:rPr>
          <w:rFonts w:hint="default" w:ascii="Times New Roman" w:hAnsi="Times New Roman" w:eastAsia="方正仿宋_GB2312" w:cs="Times New Roman"/>
          <w:sz w:val="32"/>
          <w:szCs w:val="32"/>
          <w:highlight w:val="none"/>
        </w:rPr>
      </w:pPr>
      <w:r>
        <w:rPr>
          <w:rFonts w:hint="default" w:ascii="Times New Roman" w:hAnsi="Times New Roman" w:eastAsia="方正仿宋_GB2312" w:cs="Times New Roman"/>
          <w:sz w:val="32"/>
          <w:szCs w:val="32"/>
          <w:highlight w:val="none"/>
        </w:rPr>
        <w:t>办公室干部时刻紧绷廉洁自律线，在公务接待、基层调研等工作中严格遵守党的八项规定及其实施细则，把党的政治纪律、群众纪律等牢记心里、抓在日常，筑牢思想防线，守住纪律底线，做清正廉洁表率。</w:t>
      </w:r>
    </w:p>
    <w:p w14:paraId="293AA9AB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3" w:firstLineChars="200"/>
        <w:textAlignment w:val="auto"/>
        <w:rPr>
          <w:rFonts w:hint="default" w:ascii="Times New Roman" w:hAnsi="Times New Roman" w:eastAsia="方正仿宋_GB2312" w:cs="Times New Roman"/>
          <w:b/>
          <w:bCs/>
          <w:sz w:val="32"/>
          <w:szCs w:val="32"/>
        </w:rPr>
      </w:pPr>
      <w:r>
        <w:rPr>
          <w:rFonts w:hint="default" w:ascii="Times New Roman" w:hAnsi="Times New Roman" w:eastAsia="方正仿宋_GB2312" w:cs="Times New Roman"/>
          <w:b/>
          <w:bCs/>
          <w:sz w:val="32"/>
          <w:szCs w:val="32"/>
        </w:rPr>
        <w:t>三、强化监督，全面改进全镇机关作风建设</w:t>
      </w:r>
    </w:p>
    <w:p w14:paraId="4A842F49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textAlignment w:val="auto"/>
        <w:rPr>
          <w:rFonts w:hint="default" w:ascii="Times New Roman" w:hAnsi="Times New Roman" w:eastAsia="方正仿宋_GB2312" w:cs="Times New Roman"/>
          <w:sz w:val="32"/>
          <w:szCs w:val="32"/>
        </w:rPr>
      </w:pPr>
      <w:r>
        <w:rPr>
          <w:rFonts w:hint="default" w:ascii="Times New Roman" w:hAnsi="Times New Roman" w:eastAsia="方正仿宋_GB2312" w:cs="Times New Roman"/>
          <w:sz w:val="32"/>
          <w:szCs w:val="32"/>
        </w:rPr>
        <w:t>为进一步促进全镇机关作风建设，在党委政府的领导下，我们先后出台了镇《</w:t>
      </w:r>
      <w:r>
        <w:rPr>
          <w:rFonts w:hint="default" w:ascii="Times New Roman" w:hAnsi="Times New Roman" w:eastAsia="方正仿宋_GB2312" w:cs="Times New Roman"/>
          <w:sz w:val="32"/>
          <w:szCs w:val="32"/>
          <w:lang w:val="en-US" w:eastAsia="zh-CN"/>
        </w:rPr>
        <w:t>机关管理制度</w:t>
      </w:r>
      <w:r>
        <w:rPr>
          <w:rFonts w:hint="default" w:ascii="Times New Roman" w:hAnsi="Times New Roman" w:eastAsia="方正仿宋_GB2312" w:cs="Times New Roman"/>
          <w:sz w:val="32"/>
          <w:szCs w:val="32"/>
        </w:rPr>
        <w:t>》、《</w:t>
      </w:r>
      <w:r>
        <w:rPr>
          <w:rFonts w:hint="default" w:ascii="Times New Roman" w:hAnsi="Times New Roman" w:eastAsia="方正仿宋_GB2312" w:cs="Times New Roman"/>
          <w:sz w:val="32"/>
          <w:szCs w:val="32"/>
          <w:lang w:val="en-US" w:eastAsia="zh-CN"/>
        </w:rPr>
        <w:t>财务管理制度</w:t>
      </w:r>
      <w:r>
        <w:rPr>
          <w:rFonts w:hint="default" w:ascii="Times New Roman" w:hAnsi="Times New Roman" w:eastAsia="方正仿宋_GB2312" w:cs="Times New Roman"/>
          <w:sz w:val="32"/>
          <w:szCs w:val="32"/>
        </w:rPr>
        <w:t>》等文件，修订完善机关干部学习、请销假、机关卫生、车辆使用管理、办公用品采购使用和管理等各项规章制度12大项100余条，分别做了详细的说明和界定，加大干部队伍作风整顿力度，把机关干部日常工作列入个人年终考核，充分调动了机关干部工作积极性和主动性。</w:t>
      </w:r>
    </w:p>
    <w:p w14:paraId="033C5B77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textAlignment w:val="auto"/>
        <w:rPr>
          <w:rFonts w:hint="default" w:ascii="Times New Roman" w:hAnsi="Times New Roman" w:eastAsia="方正仿宋_GB2312" w:cs="Times New Roman"/>
          <w:sz w:val="32"/>
          <w:szCs w:val="32"/>
        </w:rPr>
      </w:pPr>
      <w:r>
        <w:rPr>
          <w:rFonts w:hint="default" w:ascii="Times New Roman" w:hAnsi="Times New Roman" w:eastAsia="方正仿宋_GB2312" w:cs="Times New Roman"/>
          <w:sz w:val="32"/>
          <w:szCs w:val="32"/>
        </w:rPr>
        <w:t>征程万里风正劲，重任千钧再出发。党政办将继续围绕镇党委、政府决策部署，以“对标先行、争创一流”为目标，以全面提升工作“规范化、标准化”为导向，锐意进取、实干争先，努力将党政办建设成为全镇的坚强前哨和巩固后院，为</w:t>
      </w:r>
      <w:r>
        <w:rPr>
          <w:rFonts w:hint="default" w:ascii="Times New Roman" w:hAnsi="Times New Roman" w:eastAsia="方正仿宋_GB2312" w:cs="Times New Roman"/>
          <w:sz w:val="32"/>
          <w:szCs w:val="32"/>
          <w:lang w:val="en-US" w:eastAsia="zh-CN"/>
        </w:rPr>
        <w:t>东明镇的</w:t>
      </w:r>
      <w:r>
        <w:rPr>
          <w:rFonts w:hint="default" w:ascii="Times New Roman" w:hAnsi="Times New Roman" w:eastAsia="方正仿宋_GB2312" w:cs="Times New Roman"/>
          <w:sz w:val="32"/>
          <w:szCs w:val="32"/>
        </w:rPr>
        <w:t>建设</w:t>
      </w:r>
      <w:r>
        <w:rPr>
          <w:rFonts w:hint="default" w:ascii="Times New Roman" w:hAnsi="Times New Roman" w:eastAsia="方正仿宋_GB2312" w:cs="Times New Roman"/>
          <w:sz w:val="32"/>
          <w:szCs w:val="32"/>
          <w:lang w:val="en-US" w:eastAsia="zh-CN"/>
        </w:rPr>
        <w:t>发展</w:t>
      </w:r>
      <w:r>
        <w:rPr>
          <w:rFonts w:hint="default" w:ascii="Times New Roman" w:hAnsi="Times New Roman" w:eastAsia="方正仿宋_GB2312" w:cs="Times New Roman"/>
          <w:sz w:val="32"/>
          <w:szCs w:val="32"/>
        </w:rPr>
        <w:t>提供更加坚实有力的保障。</w:t>
      </w:r>
      <w:bookmarkStart w:id="0" w:name="_GoBack"/>
      <w:bookmarkEnd w:id="0"/>
    </w:p>
    <w:sectPr>
      <w:pgSz w:w="11906" w:h="16838"/>
      <w:pgMar w:top="2098" w:right="1474" w:bottom="1871" w:left="1587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altName w:val="Segoe UI"/>
    <w:panose1 w:val="020F0502020204030204"/>
    <w:charset w:val="00"/>
    <w:family w:val="swiss"/>
    <w:pitch w:val="default"/>
    <w:sig w:usb0="00000000" w:usb1="00000000" w:usb2="00000001" w:usb3="00000000" w:csb0="0000019F" w:csb1="00000000"/>
  </w:font>
  <w:font w:name="方正公文小标宋">
    <w:panose1 w:val="02000500000000000000"/>
    <w:charset w:val="86"/>
    <w:family w:val="auto"/>
    <w:pitch w:val="default"/>
    <w:sig w:usb0="A00002BF" w:usb1="38CF7CFA" w:usb2="00000016" w:usb3="00000000" w:csb0="00040001" w:csb1="00000000"/>
    <w:embedRegular r:id="rId1" w:fontKey="{7FE19386-93F3-4504-B8BB-EAB63405C0AF}"/>
  </w:font>
  <w:font w:name="方正仿宋_GB2312">
    <w:panose1 w:val="02000000000000000000"/>
    <w:charset w:val="86"/>
    <w:family w:val="auto"/>
    <w:pitch w:val="default"/>
    <w:sig w:usb0="A00002BF" w:usb1="184F6CFA" w:usb2="00000012" w:usb3="00000000" w:csb0="00040001" w:csb1="00000000"/>
    <w:embedRegular r:id="rId2" w:fontKey="{4700108A-059A-4FAE-B51B-78FE353D85E9}"/>
  </w:font>
  <w:font w:name="Segoe UI">
    <w:panose1 w:val="020B0502040204020203"/>
    <w:charset w:val="00"/>
    <w:family w:val="auto"/>
    <w:pitch w:val="default"/>
    <w:sig w:usb0="E4002EFF" w:usb1="C000E47F" w:usb2="00000009" w:usb3="00000000" w:csb0="2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TrueTypeFonts/>
  <w:saveSubset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OTE4MzVkZTNlM2Y3NzAwNjg0MDc2MTk4ZmJjYjE2OTYifQ=="/>
  </w:docVars>
  <w:rsids>
    <w:rsidRoot w:val="52725553"/>
    <w:rsid w:val="029B1497"/>
    <w:rsid w:val="035D67B7"/>
    <w:rsid w:val="049B67B0"/>
    <w:rsid w:val="0C5E1E2E"/>
    <w:rsid w:val="0EB477B0"/>
    <w:rsid w:val="1193257A"/>
    <w:rsid w:val="144B0EEA"/>
    <w:rsid w:val="17CC3B2F"/>
    <w:rsid w:val="29FD7337"/>
    <w:rsid w:val="37DB5C5B"/>
    <w:rsid w:val="44D374D6"/>
    <w:rsid w:val="49A27B7C"/>
    <w:rsid w:val="525F0F1D"/>
    <w:rsid w:val="52725553"/>
    <w:rsid w:val="6116198D"/>
    <w:rsid w:val="723C6602"/>
    <w:rsid w:val="7EB71D2B"/>
    <w:rsid w:val="7FEF097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qFormat/>
    <w:uiPriority w:val="0"/>
  </w:style>
  <w:style w:type="table" w:default="1" w:styleId="2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_rels/fontTable.xml.rels><?xml version="1.0" encoding="UTF-8" standalone="yes"?>
<Relationships xmlns="http://schemas.openxmlformats.org/package/2006/relationships"><Relationship Id="rId2" Type="http://schemas.openxmlformats.org/officeDocument/2006/relationships/font" Target="fonts/font2.odttf"/><Relationship Id="rId1" Type="http://schemas.openxmlformats.org/officeDocument/2006/relationships/font" Target="fonts/font1.odttf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3</Pages>
  <Words>1408</Words>
  <Characters>1426</Characters>
  <Lines>0</Lines>
  <Paragraphs>0</Paragraphs>
  <TotalTime>65</TotalTime>
  <ScaleCrop>false</ScaleCrop>
  <LinksUpToDate>false</LinksUpToDate>
  <CharactersWithSpaces>1426</CharactersWithSpaces>
  <Application>WPS Office_12.1.0.17147_F1E327BC-269C-435d-A152-05C5408002CA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2021-12-06T03:29:00Z</dcterms:created>
  <dc:creator>祁</dc:creator>
  <cp:lastModifiedBy>北栀</cp:lastModifiedBy>
  <dcterms:modified xsi:type="dcterms:W3CDTF">2024-07-30T07:51:24Z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2052-12.1.0.17147</vt:lpwstr>
  </property>
  <property fmtid="{D5CDD505-2E9C-101B-9397-08002B2CF9AE}" pid="3" name="ICV">
    <vt:lpwstr>BA7C8A55BF314A6BBF60687D10E4DC7A_13</vt:lpwstr>
  </property>
</Properties>
</file>