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0"/>
          <w:szCs w:val="48"/>
          <w:rFonts w:ascii="方正小标宋简体" w:hAnsi="方正小标宋简体" w:eastAsia="方正小标宋简体" w:hint="eastAsia"/>
        </w:rPr>
      </w:pPr>
      <w:r>
        <w:rPr>
          <w:sz w:val="40"/>
          <w:szCs w:val="48"/>
          <w:rFonts w:ascii="方正小标宋简体" w:hAnsi="方正小标宋简体" w:eastAsia="方正小标宋简体" w:hint="eastAsia"/>
        </w:rPr>
        <w:t xml:space="preserve">兴隆村村规民约</w:t>
      </w:r>
      <w:r>
        <w:rPr>
          <w:sz w:val="40"/>
          <w:lang w:eastAsia="zh-CN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为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了</w:t>
      </w:r>
      <w:r>
        <w:rPr>
          <w:color w:val="000000"/>
          <w:sz w:val="32"/>
          <w:szCs w:val="32"/>
          <w:rFonts w:ascii="仿宋" w:hAnsi="仿宋" w:eastAsia="仿宋" w:hint="eastAsia"/>
        </w:rPr>
        <w:t xml:space="preserve">深入贯彻</w:t>
      </w:r>
      <w:r>
        <w:rPr>
          <w:color w:val="000000"/>
          <w:sz w:val="32"/>
          <w:szCs w:val="32"/>
          <w:rFonts w:ascii="仿宋" w:hAnsi="仿宋" w:eastAsia="仿宋" w:hint="eastAsia"/>
        </w:rPr>
        <w:t xml:space="preserve">习</w:t>
      </w:r>
      <w:r>
        <w:rPr>
          <w:sz w:val="32"/>
          <w:szCs w:val="32"/>
          <w:rFonts w:ascii="仿宋" w:hAnsi="仿宋" w:eastAsia="仿宋" w:hint="eastAsia"/>
        </w:rPr>
        <w:t xml:space="preserve">近平新时代中国特色社会主义思想，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根据《</w:t>
      </w:r>
      <w:r>
        <w:rPr>
          <w:sz w:val="32"/>
          <w:szCs w:val="32"/>
          <w:rFonts w:ascii="仿宋" w:hAnsi="仿宋" w:eastAsia="仿宋" w:hint="eastAsia"/>
        </w:rPr>
        <w:t xml:space="preserve">关于学习运用“千村示范、万村整治”工程经验有力有效推进乡村全面振兴的意见推进乡村振兴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》要求</w:t>
      </w:r>
      <w:r>
        <w:rPr>
          <w:sz w:val="32"/>
          <w:szCs w:val="32"/>
          <w:rFonts w:ascii="仿宋" w:hAnsi="仿宋" w:eastAsia="仿宋" w:hint="eastAsia"/>
        </w:rPr>
        <w:t xml:space="preserve">，兴隆</w:t>
      </w:r>
      <w:r>
        <w:rPr>
          <w:sz w:val="32"/>
          <w:szCs w:val="32"/>
          <w:rFonts w:ascii="仿宋" w:hAnsi="仿宋" w:eastAsia="仿宋" w:hint="eastAsia"/>
        </w:rPr>
        <w:t xml:space="preserve">村从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人居环境整治</w:t>
      </w:r>
      <w:r>
        <w:rPr>
          <w:sz w:val="32"/>
          <w:szCs w:val="32"/>
          <w:rFonts w:ascii="仿宋" w:hAnsi="仿宋" w:eastAsia="仿宋" w:hint="eastAsia"/>
        </w:rPr>
        <w:t xml:space="preserve">入手，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按照</w:t>
      </w:r>
      <w:r>
        <w:rPr>
          <w:sz w:val="32"/>
          <w:szCs w:val="32"/>
          <w:rFonts w:ascii="仿宋" w:hAnsi="仿宋" w:eastAsia="仿宋" w:hint="eastAsia"/>
        </w:rPr>
        <w:t xml:space="preserve">自治、德治、法治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“</w:t>
      </w:r>
      <w:r>
        <w:rPr>
          <w:sz w:val="32"/>
          <w:szCs w:val="32"/>
          <w:rFonts w:ascii="仿宋" w:hAnsi="仿宋" w:eastAsia="仿宋" w:hint="eastAsia"/>
        </w:rPr>
        <w:t xml:space="preserve">三治融合”的原则和“约、讲、评、榜、行”的机制方法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推进移风易俗，</w:t>
      </w:r>
      <w:r>
        <w:rPr>
          <w:sz w:val="32"/>
          <w:szCs w:val="32"/>
          <w:rFonts w:ascii="仿宋" w:hAnsi="仿宋" w:eastAsia="仿宋" w:hint="eastAsia"/>
        </w:rPr>
        <w:t xml:space="preserve">经村“两委”提议，入户征求群众意见，村民代表讨论表决通过，特制定兴隆村</w:t>
      </w:r>
      <w:r>
        <w:rPr>
          <w:sz w:val="32"/>
          <w:szCs w:val="32"/>
          <w:rFonts w:ascii="仿宋" w:hAnsi="仿宋" w:eastAsia="仿宋" w:hint="eastAsia"/>
        </w:rPr>
        <w:t xml:space="preserve">《村规民约》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。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rStyle w:val="Strong"/>
          <w:b w:val="0"/>
          <w:sz w:val="32"/>
          <w:lang w:eastAsia="zh-CN"/>
          <w:szCs w:val="32"/>
          <w:bCs/>
          <w:rFonts w:ascii="黑体" w:hAnsi="黑体" w:eastAsia="黑体" w:hint="eastAsia"/>
        </w:rPr>
      </w:pPr>
      <w:r>
        <w:rPr>
          <w:rStyle w:val="Strong"/>
          <w:b w:val="0"/>
          <w:sz w:val="32"/>
          <w:lang w:eastAsia="zh-CN"/>
          <w:szCs w:val="32"/>
          <w:bCs/>
          <w:rFonts w:ascii="黑体" w:hAnsi="黑体" w:eastAsia="黑体" w:hint="eastAsia"/>
        </w:rPr>
        <w:t xml:space="preserve">一、</w:t>
      </w:r>
      <w:r>
        <w:rPr>
          <w:rStyle w:val="Strong"/>
          <w:b w:val="0"/>
          <w:sz w:val="32"/>
          <w:lang w:val="en-US" w:eastAsia="zh-CN"/>
          <w:szCs w:val="32"/>
          <w:bCs/>
          <w:rFonts w:ascii="黑体" w:hAnsi="黑体" w:eastAsia="黑体" w:hint="eastAsia"/>
        </w:rPr>
        <w:t xml:space="preserve">基本准则</w:t>
      </w:r>
      <w:r>
        <w:rPr>
          <w:rStyle w:val="Strong"/>
          <w:b w:val="0"/>
          <w:sz w:val="32"/>
          <w:lang w:val="en-US"/>
          <w:szCs w:val="32"/>
          <w:bCs/>
          <w:rFonts w:ascii="宋体" w:hAnsi="宋体" w:eastAsia="宋体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/>
        <w:suppressLineNumbers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60" w:lineRule="exact"/>
        <w:ind w:firstLine="640" w:firstLineChars="200" w:right="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1.坚决拥护党的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领导，坚决维护习近平总书记党中央的核心、全党的核心地位，坚决贯彻执行党的路线方针政策，学法、知法、守法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、用法，维护法律尊严，积极同一切违法犯罪行为作斗争。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/>
        <w:suppressLineNumbers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60" w:lineRule="exact"/>
        <w:ind w:firstLine="640" w:firstLineChars="200" w:right="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2.培育和践行社会主义核心价值观，具体内容为：富强、民主、文明、和谐；自由、平等、公正、法治；爱国、敬业、诚信、友善。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/>
        <w:suppressLineNumbers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60" w:lineRule="exact"/>
        <w:ind w:firstLine="640" w:firstLineChars="200" w:right="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3.</w:t>
      </w:r>
      <w:r>
        <w:rPr>
          <w:sz w:val="32"/>
          <w:szCs w:val="32"/>
          <w:rFonts w:ascii="仿宋" w:hAnsi="仿宋" w:eastAsia="仿宋" w:hint="eastAsia"/>
        </w:rPr>
        <w:t xml:space="preserve">铸牢中华民族共同体意识，人人都要讲民族团结，做到不利于民族团结的话不说，不利于民族团结的事不做，坚决反对一切破坏民族团结的言论和行为。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/>
        <w:suppressLineNumbers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60" w:lineRule="exact"/>
        <w:ind w:firstLine="640" w:firstLineChars="200" w:right="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4.深化国家观、历史观、民族观、文化观、宗教观教育，不断增强国家意识、公民意识、法治意识，坚定对伟大祖国、中华民族、中华文化、中国共产党、中国特色社会主义的高度认同，自觉感党恩、听党话、跟党走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/>
        <w:suppressLineNumbers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560" w:lineRule="exact"/>
        <w:ind w:firstLine="640" w:firstLineChars="200" w:right="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5.</w:t>
      </w:r>
      <w:r>
        <w:rPr>
          <w:sz w:val="32"/>
          <w:szCs w:val="32"/>
          <w:rFonts w:ascii="仿宋" w:hAnsi="仿宋" w:eastAsia="仿宋" w:hint="eastAsia"/>
        </w:rPr>
        <w:t xml:space="preserve">全面贯彻落实习近平总书记关于廉洁文化建设的重要论述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，把廉洁文化融入家庭教育</w:t>
      </w:r>
      <w:r>
        <w:rPr>
          <w:sz w:val="32"/>
          <w:szCs w:val="32"/>
          <w:rFonts w:ascii="仿宋" w:hAnsi="仿宋" w:eastAsia="仿宋" w:hint="eastAsia"/>
        </w:rPr>
        <w:t xml:space="preserve">，党员干部要带头廉洁治家，做遵纪守法的模范。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sz w:val="32"/>
          <w:lang w:val="en-US" w:eastAsia="zh-CN"/>
          <w:szCs w:val="32"/>
          <w:rFonts w:ascii="黑体" w:hAnsi="黑体" w:eastAsia="黑体" w:hint="eastAsia"/>
        </w:rPr>
        <w:t xml:space="preserve">二</w:t>
      </w:r>
      <w:r>
        <w:rPr>
          <w:sz w:val="32"/>
          <w:szCs w:val="32"/>
          <w:rFonts w:ascii="黑体" w:hAnsi="黑体" w:eastAsia="黑体" w:hint="eastAsia"/>
        </w:rPr>
        <w:t xml:space="preserve">、环境卫生整治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6.</w:t>
      </w:r>
      <w:r>
        <w:rPr>
          <w:sz w:val="32"/>
          <w:szCs w:val="32"/>
          <w:rFonts w:ascii="仿宋" w:hAnsi="仿宋" w:eastAsia="仿宋" w:hint="eastAsia"/>
        </w:rPr>
        <w:t xml:space="preserve">积极开展文明卫生村建设，搞好公共卫生，加强对村民思想意识的教育，保持村容村貌整洁，做到人畜分离，垃圾不乱倒，粪土不乱堆、污水不乱流，柴草不乱放，房前屋后不积水。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7.</w:t>
      </w:r>
      <w:r>
        <w:rPr>
          <w:sz w:val="32"/>
          <w:szCs w:val="32"/>
          <w:rFonts w:ascii="仿宋" w:hAnsi="仿宋" w:eastAsia="仿宋" w:hint="eastAsia"/>
        </w:rPr>
        <w:t xml:space="preserve">加强村容村貌整治，党员和网格员负责包街巷，村民负责卫生“门前三包”，确保村屯环境干净整洁。  </w:t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eastAsia="zh-CN"/>
          <w:szCs w:val="32"/>
          <w:rFonts w:ascii="仿宋" w:hAnsi="仿宋" w:eastAsia="仿宋" w:hint="eastAsia"/>
        </w:rPr>
      </w:r>
      <w:r>
        <w:rPr>
          <w:b w:val="0"/>
          <w:sz w:val="32"/>
          <w:lang w:val="en-US" w:eastAsia="zh-CN"/>
          <w:szCs w:val="32"/>
          <w:bCs w:val="0"/>
          <w:rFonts w:ascii="仿宋" w:hAnsi="仿宋" w:eastAsia="仿宋" w:hint="eastAsia"/>
        </w:rPr>
      </w:r>
      <w:r>
        <w:rPr>
          <w:sz w:val="32"/>
          <w:szCs w:val="32"/>
          <w:rFonts w:ascii="仿宋" w:hAnsi="仿宋" w:eastAsia="仿宋" w:hint="eastAsia"/>
        </w:rPr>
      </w:r>
      <w:r>
        <w:rPr>
          <w:sz w:val="32"/>
          <w:szCs w:val="32"/>
          <w:rFonts w:ascii="仿宋" w:hAnsi="仿宋" w:eastAsia="仿宋" w:hint="eastAsia"/>
        </w:rPr>
        <w:t xml:space="preserve">8.村屯街巷绿化管护，严格执行村里制定的绿化树木管护公约，由每户负责好房前屋后树木的浇灌和管护。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9.</w:t>
      </w:r>
      <w:r>
        <w:rPr>
          <w:sz w:val="32"/>
          <w:szCs w:val="32"/>
          <w:rFonts w:ascii="仿宋" w:hAnsi="仿宋" w:eastAsia="仿宋" w:hint="eastAsia"/>
        </w:rPr>
        <w:t xml:space="preserve">村民户户要保持自家干净整洁，争创“清洁之家”、“美丽庭院”。村妇联定期开展卫生检查和“清洁之家”和“美丽庭院”的评选。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10.</w:t>
      </w:r>
      <w:r>
        <w:rPr>
          <w:sz w:val="32"/>
          <w:szCs w:val="32"/>
          <w:rFonts w:ascii="仿宋" w:hAnsi="仿宋" w:eastAsia="仿宋" w:hint="eastAsia"/>
        </w:rPr>
        <w:t xml:space="preserve">自觉养路护路、维护道路畅通，不准在村道、主道边搭建违章建筑、村内公共用地，任何个人和企业不得侵占和长期堆放物品及种植农作物。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sz w:val="32"/>
          <w:lang w:val="en-US" w:eastAsia="zh-CN"/>
          <w:szCs w:val="32"/>
          <w:rFonts w:ascii="黑体" w:hAnsi="黑体" w:eastAsia="黑体" w:hint="eastAsia"/>
        </w:rPr>
        <w:t xml:space="preserve">三</w:t>
      </w:r>
      <w:r>
        <w:rPr>
          <w:sz w:val="32"/>
          <w:szCs w:val="32"/>
          <w:rFonts w:ascii="黑体" w:hAnsi="黑体" w:eastAsia="黑体" w:hint="eastAsia"/>
        </w:rPr>
        <w:t xml:space="preserve">、村风民俗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11.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邻里纠纷应本着团结友爱的原则平等协商解决，协商不成的可申请村调解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委员会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调解，也可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以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依法向人民法院起诉，树立依法维权意识，不得以牙还牙，以暴制暴。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12.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遵循婚姻自由、男女平等，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村民红白喜事由红白喜事理事会管理。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坚持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移风易俗，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提倡喜事新办、丧事从简</w:t>
      </w:r>
      <w:r>
        <w:rPr>
          <w:sz w:val="32"/>
          <w:szCs w:val="32"/>
          <w:rFonts w:ascii="仿宋" w:hAnsi="仿宋" w:eastAsia="仿宋" w:hint="eastAsia"/>
        </w:rPr>
        <w:t xml:space="preserve">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13.</w:t>
      </w:r>
      <w:r>
        <w:rPr>
          <w:sz w:val="32"/>
          <w:szCs w:val="32"/>
          <w:rFonts w:ascii="仿宋" w:hAnsi="仿宋" w:eastAsia="仿宋" w:hint="eastAsia"/>
        </w:rPr>
        <w:t xml:space="preserve">弘扬孝老爱亲传统美德，孝敬父母等老人，有赡养能力的子女必须承担赡养老人的义务。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14.</w:t>
      </w:r>
      <w:r>
        <w:rPr>
          <w:sz w:val="32"/>
          <w:szCs w:val="32"/>
          <w:rFonts w:ascii="仿宋" w:hAnsi="仿宋" w:eastAsia="仿宋" w:hint="eastAsia"/>
        </w:rPr>
        <w:t xml:space="preserve">村民要主动参加村里组织的生产生活技能、农牧业实用技术、卫生健康、文明村风培育、法律法规等各类知识讲座、培训等。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15.</w:t>
      </w:r>
      <w:r>
        <w:rPr>
          <w:sz w:val="32"/>
          <w:szCs w:val="32"/>
          <w:rFonts w:ascii="仿宋" w:hAnsi="仿宋" w:eastAsia="仿宋" w:hint="eastAsia"/>
        </w:rPr>
        <w:t xml:space="preserve">积极参与“清洁之家”“美丽庭院”“最美家庭”“青年文明户”“身边好人”“道德模范”“文明家庭”等各类文明荣誉创建。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rStyle w:val="Strong"/>
          <w:b w:val="0"/>
          <w:sz w:val="32"/>
          <w:lang w:val="en-US" w:eastAsia="zh-CN"/>
          <w:szCs w:val="32"/>
          <w:bCs/>
          <w:rFonts w:ascii="黑体" w:hAnsi="黑体" w:eastAsia="黑体" w:hint="eastAsia"/>
        </w:rPr>
      </w:pPr>
      <w:r>
        <w:rPr>
          <w:rStyle w:val="Strong"/>
          <w:b w:val="0"/>
          <w:sz w:val="32"/>
          <w:lang w:val="en-US" w:eastAsia="zh-CN"/>
          <w:szCs w:val="32"/>
          <w:bCs/>
          <w:rFonts w:ascii="黑体" w:hAnsi="黑体" w:eastAsia="黑体" w:hint="eastAsia"/>
        </w:rPr>
        <w:t xml:space="preserve">四、社会治安综合治理</w:t>
      </w:r>
      <w:r>
        <w:rPr>
          <w:rStyle w:val="Strong"/>
          <w:b w:val="0"/>
          <w:sz w:val="32"/>
          <w:lang w:val="en-US" w:eastAsia="zh-CN"/>
          <w:szCs w:val="32"/>
          <w:bCs/>
          <w:rFonts w:ascii="黑体" w:hAnsi="黑体" w:eastAsia="黑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16.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村民之间应团结友爱，和睦相处，不打架斗殴，不酗酒滋事，严禁侮辱、诽谤他人，严禁造谣惑众、拨弄是非。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17.自觉维护社会秩序和公共安全，不扰乱公共秩序，不阻碍公务人员执行公务。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  <w:t xml:space="preserve">18严禁偷盗、敲诈、哄抢国家、集体、个人财物，严禁替罪犯藏匿赃物。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rStyle w:val="UserStyle_1"/>
          <w:sz w:val="32"/>
          <w:szCs w:val="32"/>
          <w:rFonts w:ascii="仿宋_GB2312" w:hAnsi="新宋体" w:eastAsia="仿宋_GB2312" w:hint="eastAsia"/>
        </w:rPr>
        <w:t xml:space="preserve">19.爱护公共财产,不得损坏水利、道路交通、供电、通讯、生产等公共设施</w:t>
      </w:r>
      <w:r>
        <w:rPr>
          <w:rStyle w:val="UserStyle_1"/>
          <w:sz w:val="32"/>
          <w:lang w:eastAsia="zh-CN"/>
          <w:szCs w:val="32"/>
          <w:rFonts w:ascii="仿宋_GB2312" w:hAnsi="新宋体" w:eastAsia="仿宋_GB2312" w:hint="eastAsia"/>
        </w:rPr>
        <w:t xml:space="preserve">，</w:t>
      </w:r>
      <w:r>
        <w:rPr>
          <w:rStyle w:val="UserStyle_1"/>
          <w:sz w:val="32"/>
          <w:lang w:val="en-US" w:eastAsia="zh-CN"/>
          <w:szCs w:val="32"/>
          <w:rFonts w:ascii="仿宋_GB2312" w:hAnsi="新宋体" w:eastAsia="仿宋_GB2312" w:hint="eastAsia"/>
        </w:rPr>
        <w:t xml:space="preserve">破坏公共财产的</w:t>
      </w:r>
      <w:r>
        <w:rPr>
          <w:rStyle w:val="UserStyle_1"/>
          <w:sz w:val="32"/>
          <w:szCs w:val="32"/>
          <w:rFonts w:ascii="仿宋_GB2312" w:hAnsi="新宋体" w:eastAsia="仿宋_GB2312" w:hint="eastAsia"/>
        </w:rPr>
        <w:t xml:space="preserve">按原价赔偿。</w:t>
      </w:r>
      <w:r>
        <w:rPr>
          <w:rStyle w:val="UserStyle_1"/>
          <w:sz w:val="32"/>
          <w:szCs w:val="32"/>
          <w:rFonts w:ascii="仿宋_GB2312" w:hAnsi="新宋体" w:eastAsia="仿宋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rStyle w:val="UserStyle_1"/>
          <w:sz w:val="32"/>
          <w:lang w:val="en-US" w:eastAsia="zh-CN"/>
          <w:szCs w:val="32"/>
          <w:rFonts w:ascii="仿宋_GB2312" w:hAnsi="新宋体" w:eastAsia="仿宋_GB2312" w:hint="eastAsia"/>
        </w:rPr>
      </w:pPr>
      <w:r>
        <w:rPr>
          <w:rStyle w:val="UserStyle_1"/>
          <w:sz w:val="32"/>
          <w:lang w:val="en-US" w:eastAsia="zh-CN"/>
          <w:szCs w:val="32"/>
          <w:rFonts w:ascii="仿宋_GB2312" w:hAnsi="新宋体" w:eastAsia="仿宋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60" w:lineRule="exact"/>
        <w:ind w:firstLine="640" w:firstLineChars="200"/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pP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  <w:t xml:space="preserve">20.严禁“黄、赌、毒”行为，不参加封建迷信、邪教和传销活动。</w:t>
      </w:r>
      <w:r>
        <w:rPr>
          <w:sz w:val="32"/>
          <w:lang w:val="en-US" w:eastAsia="zh-CN" w:bidi="ar-SA"/>
          <w:szCs w:val="32"/>
          <w:kern w:val="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21.</w:t>
      </w:r>
      <w:r>
        <w:rPr>
          <w:sz w:val="32"/>
          <w:szCs w:val="32"/>
          <w:rFonts w:ascii="仿宋" w:hAnsi="仿宋" w:eastAsia="仿宋" w:hint="eastAsia"/>
        </w:rPr>
        <w:t xml:space="preserve">严禁聚众上访、结伙上访、非法上访，严禁走街串户、煽动、串联。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22.</w:t>
      </w:r>
      <w:r>
        <w:rPr>
          <w:sz w:val="32"/>
          <w:szCs w:val="32"/>
          <w:rFonts w:ascii="仿宋" w:hAnsi="仿宋" w:eastAsia="仿宋" w:hint="eastAsia"/>
        </w:rPr>
        <w:t xml:space="preserve">文明上网用网，禁止造谣传谣，打击负面言论。如有违反者，村两委交由司法部门处理。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黑体" w:hAnsi="黑体" w:eastAsia="黑体" w:hint="eastAsia"/>
        </w:rPr>
      </w:pPr>
      <w:r>
        <w:rPr>
          <w:sz w:val="32"/>
          <w:lang w:val="en-US" w:eastAsia="zh-CN"/>
          <w:szCs w:val="32"/>
          <w:rFonts w:ascii="黑体" w:hAnsi="黑体" w:eastAsia="黑体" w:hint="eastAsia"/>
        </w:rPr>
        <w:t xml:space="preserve">五</w:t>
      </w:r>
      <w:r>
        <w:rPr>
          <w:sz w:val="32"/>
          <w:szCs w:val="32"/>
          <w:rFonts w:ascii="黑体" w:hAnsi="黑体" w:eastAsia="黑体" w:hint="eastAsia"/>
        </w:rPr>
        <w:t xml:space="preserve">、</w:t>
      </w:r>
      <w:r>
        <w:rPr>
          <w:sz w:val="32"/>
          <w:lang w:val="en-US" w:eastAsia="zh-CN"/>
          <w:szCs w:val="32"/>
          <w:rFonts w:ascii="黑体" w:hAnsi="黑体" w:eastAsia="黑体" w:hint="eastAsia"/>
        </w:rPr>
        <w:t xml:space="preserve">消防安全</w:t>
      </w:r>
      <w:r>
        <w:rPr>
          <w:sz w:val="32"/>
          <w:lang w:val="en-US" w:eastAsia="zh-CN"/>
          <w:szCs w:val="32"/>
          <w:rFonts w:ascii="黑体" w:hAnsi="黑体" w:eastAsia="黑体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23.</w:t>
      </w:r>
      <w:r>
        <w:rPr>
          <w:sz w:val="32"/>
          <w:szCs w:val="32"/>
          <w:rFonts w:ascii="仿宋" w:hAnsi="仿宋" w:eastAsia="仿宋" w:hint="eastAsia"/>
        </w:rPr>
        <w:t xml:space="preserve">全体群众都应该接受基本的安全教育，掌握常见的安全知识和避险方法</w:t>
      </w:r>
      <w:r>
        <w:rPr>
          <w:sz w:val="32"/>
          <w:szCs w:val="32"/>
          <w:rFonts w:ascii="仿宋" w:hAnsi="仿宋" w:eastAsia="仿宋"/>
        </w:rPr>
        <w:t xml:space="preserve">，强化对河道、房前屋后堆积物、垃圾、杂草等的清理工作，避免安全事故发生。及时关注气象信息，遇到恶劣天气和自然灾害时，要及时开展自救互救，听从乡</w:t>
      </w:r>
      <w:r>
        <w:rPr>
          <w:sz w:val="32"/>
          <w:szCs w:val="32"/>
          <w:rFonts w:ascii="仿宋" w:hAnsi="仿宋" w:eastAsia="仿宋"/>
        </w:rPr>
        <w:t xml:space="preserve">村干部指挥领导。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24.</w:t>
      </w:r>
      <w:r>
        <w:rPr>
          <w:sz w:val="32"/>
          <w:szCs w:val="32"/>
          <w:rFonts w:ascii="仿宋" w:hAnsi="仿宋" w:eastAsia="仿宋"/>
        </w:rPr>
        <w:t xml:space="preserve">严禁野外使用明火，不携带火种或易燃易爆物品进入森林草原防火区。一旦发生火情，及时报告村委会或报警</w:t>
      </w:r>
      <w:r>
        <w:rPr>
          <w:sz w:val="32"/>
          <w:szCs w:val="32"/>
          <w:rFonts w:ascii="仿宋" w:hAnsi="仿宋" w:eastAsia="仿宋"/>
        </w:rPr>
        <w:t xml:space="preserve">，并在保证自身安全的前提下，科学规范扑救，以免火势蔓延。</w:t>
      </w:r>
      <w:r>
        <w:rPr>
          <w:sz w:val="32"/>
          <w:lang w:val="en-US" w:eastAsia="zh-CN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25.</w:t>
      </w:r>
      <w:r>
        <w:rPr>
          <w:rStyle w:val="UserStyle_1"/>
          <w:sz w:val="32"/>
          <w:szCs w:val="32"/>
          <w:rFonts w:ascii="仿宋_GB2312" w:hAnsi="新宋体" w:eastAsia="仿宋_GB2312" w:hint="eastAsia"/>
        </w:rPr>
        <w:t xml:space="preserve">村内、户内电线要定期检查,损坏的要请电工及时修理、更换，严禁私拉乱接电路。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/>
        </w:rPr>
        <w:t xml:space="preserve">26.严格遵守道路交通安全法律法规，做到减速慢行、礼让行人。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27.加强防汛抗旱工作，村两委成立防汛抗旱小组。</w:t>
      </w:r>
      <w:r>
        <w:rPr>
          <w:sz w:val="32"/>
          <w:szCs w:val="32"/>
          <w:rFonts w:ascii="仿宋" w:hAnsi="仿宋" w:eastAsia="仿宋"/>
        </w:rPr>
        <w:t xml:space="preserve">家长要履行好监管职责，加强对未成年人教育管理，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不得</w:t>
      </w:r>
      <w:r>
        <w:rPr>
          <w:sz w:val="32"/>
          <w:szCs w:val="32"/>
          <w:rFonts w:ascii="仿宋" w:hAnsi="仿宋" w:eastAsia="仿宋"/>
        </w:rPr>
        <w:t xml:space="preserve">在草堆附近、家中玩火玩电，如遇紧急情况，及时拨打救援电话。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以上规定，适用于本村全体村民</w:t>
      </w:r>
      <w:r>
        <w:rPr>
          <w:sz w:val="32"/>
          <w:szCs w:val="32"/>
          <w:rFonts w:ascii="仿宋" w:hAnsi="仿宋" w:eastAsia="仿宋" w:hint="eastAsia"/>
        </w:rPr>
        <w:t xml:space="preserve">以及外地户籍在本村居住人员。本村规民约从公布之日起实施，望广大村民自觉遵照执行。如跟国家法律法规有冲突，以国家法律法规为准。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明仁苏木兴隆村</w:t>
      </w:r>
      <w:r>
        <w:rPr>
          <w:sz w:val="32"/>
          <w:szCs w:val="32"/>
          <w:rFonts w:ascii="仿宋" w:hAnsi="仿宋" w:eastAsia="仿宋" w:hint="eastAsia"/>
        </w:rPr>
        <w:t xml:space="preserve">村民委员会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20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24</w:t>
      </w:r>
      <w:r>
        <w:rPr>
          <w:sz w:val="32"/>
          <w:szCs w:val="32"/>
          <w:rFonts w:ascii="仿宋" w:hAnsi="仿宋" w:eastAsia="仿宋" w:hint="eastAsia"/>
        </w:rPr>
        <w:t xml:space="preserve">年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3</w:t>
      </w:r>
      <w:r>
        <w:rPr>
          <w:sz w:val="32"/>
          <w:szCs w:val="32"/>
          <w:rFonts w:ascii="仿宋" w:hAnsi="仿宋" w:eastAsia="仿宋" w:hint="eastAsia"/>
        </w:rPr>
        <w:t xml:space="preserve">月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17</w:t>
      </w:r>
      <w:r>
        <w:rPr>
          <w:sz w:val="32"/>
          <w:szCs w:val="32"/>
          <w:rFonts w:ascii="仿宋" w:hAnsi="仿宋" w:eastAsia="仿宋" w:hint="eastAsia"/>
        </w:rPr>
        <w:t xml:space="preserve">日</w:t>
      </w:r>
      <w:r>
        <w:rPr>
          <w:sz w:val="32"/>
          <w:szCs w:val="32"/>
          <w:rFonts w:ascii="仿宋" w:hAnsi="仿宋" w:eastAsia="仿宋" w:hint="eastAsia"/>
        </w:rPr>
      </w:r>
    </w:p>
    <w:sectPr>
      <w:footerReference r:id="rId3" w:type="default"/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18"/>
      </w:rPr>
    </w:pPr>
    <w:r>
      <w:rPr>
        <w:sz w:val="18"/>
      </w:rPr>
      <w:drawing>
        <wp:anchor distT="0" distB="0" distL="0" distR="0" relativeHeight="252184576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1" name="_x0000_s2049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/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Heading1">
    <w:name w:val="标题 1"/>
    <w:basedOn w:val="Normal"/>
    <w:link w:val="UserStyle_0"/>
    <w:pPr>
      <w:keepNext w:val="1"/>
      <w:keepLines w:val="1"/>
      <w:jc w:val="center"/>
      <w:outlineLvl w:val="0"/>
      <w:spacing w:line="440" w:lineRule="exact"/>
    </w:pPr>
    <w:rPr>
      <w:sz w:val="32"/>
      <w:szCs w:val="44"/>
      <w:kern w:val="44"/>
      <w:bCs/>
      <w:rFonts w:ascii="Times New Roman" w:hAnsi="Times New Roman" w:eastAsia="黑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character" w:styleId="UserStyle_0">
    <w:name w:val="标题 1 Char"/>
    <w:link w:val="Heading1"/>
    <w:rPr>
      <w:sz w:val="32"/>
      <w:szCs w:val="44"/>
      <w:kern w:val="44"/>
      <w:bCs/>
      <w:rFonts w:ascii="Times New Roman" w:hAnsi="Times New Roman" w:eastAsia="黑体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Header">
    <w:name w:val="页眉"/>
    <w:basedOn w:val="Normal"/>
    <w:link w:val="Normal"/>
    <w:pPr>
      <w:snapToGrid w:val="0"/>
      <w:jc w:val="both"/>
      <w:outlineLvl w:val="9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  <w:style w:type="character" w:styleId="Strong">
    <w:name w:val="要点"/>
    <w:basedOn w:val="NormalCharacter"/>
    <w:link w:val="Normal"/>
    <w:rPr>
      <w:b w:val="1"/>
    </w:rPr>
  </w:style>
  <w:style w:type="character" w:styleId="UserStyle_1">
    <w:name w:val="10"/>
    <w:basedOn w:val="NormalCharacter"/>
    <w:link w:val="Normal"/>
    <w:rPr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