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afterAutospacing="0" w:line="560" w:lineRule="exact"/>
        <w:jc w:val="center"/>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pPr>
        <w:spacing w:before="0" w:beforeAutospacing="0" w:after="0" w:afterAutospacing="0" w:line="560" w:lineRule="exact"/>
        <w:jc w:val="center"/>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pPr>
        <w:spacing w:before="0" w:beforeAutospacing="0" w:after="0" w:afterAutospacing="0" w:line="560" w:lineRule="exact"/>
        <w:jc w:val="center"/>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6</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7</w:t>
      </w:r>
      <w:r>
        <w:rPr>
          <w:rFonts w:hint="eastAsia" w:ascii="方正小标宋简体" w:hAnsi="方正小标宋简体" w:eastAsia="方正小标宋简体" w:cs="方正小标宋简体"/>
          <w:b/>
          <w:bCs/>
          <w:i w:val="0"/>
          <w:spacing w:val="0"/>
          <w:w w:val="100"/>
          <w:sz w:val="44"/>
          <w:szCs w:val="44"/>
        </w:rPr>
        <w:t>日）</w:t>
      </w:r>
    </w:p>
    <w:p>
      <w:pPr>
        <w:spacing w:before="0" w:beforeAutospacing="0" w:after="0" w:afterAutospacing="0" w:line="560" w:lineRule="exact"/>
        <w:ind w:firstLine="640" w:firstLineChars="200"/>
        <w:jc w:val="both"/>
        <w:rPr>
          <w:rFonts w:ascii="黑体" w:hAnsi="黑体" w:eastAsia="黑体"/>
          <w:b w:val="0"/>
          <w:i w:val="0"/>
          <w:spacing w:val="0"/>
          <w:w w:val="100"/>
          <w:sz w:val="32"/>
          <w:szCs w:val="32"/>
        </w:rPr>
      </w:pPr>
    </w:p>
    <w:p>
      <w:pPr>
        <w:keepNext w:val="0"/>
        <w:keepLines w:val="0"/>
        <w:pageBreakBefore w:val="0"/>
        <w:widowControl w:val="0"/>
        <w:numPr>
          <w:ilvl w:val="0"/>
          <w:numId w:val="1"/>
        </w:numPr>
        <w:kinsoku/>
        <w:wordWrap/>
        <w:overflowPunct/>
        <w:topLinePunct w:val="0"/>
        <w:autoSpaceDE/>
        <w:autoSpaceDN/>
        <w:bidi w:val="0"/>
        <w:snapToGrid/>
        <w:spacing w:before="0" w:beforeAutospacing="0" w:after="0" w:afterAutospacing="0" w:line="560" w:lineRule="exact"/>
        <w:ind w:firstLine="640" w:firstLineChars="200"/>
        <w:jc w:val="both"/>
        <w:rPr>
          <w:rFonts w:hint="eastAsia" w:ascii="黑体" w:hAnsi="黑体" w:eastAsia="黑体"/>
          <w:b w:val="0"/>
          <w:i w:val="0"/>
          <w:spacing w:val="0"/>
          <w:w w:val="100"/>
          <w:sz w:val="32"/>
          <w:szCs w:val="32"/>
        </w:rPr>
      </w:pPr>
      <w:r>
        <w:rPr>
          <w:rFonts w:hint="eastAsia" w:ascii="黑体" w:hAnsi="黑体" w:eastAsia="黑体"/>
          <w:b w:val="0"/>
          <w:i w:val="0"/>
          <w:spacing w:val="0"/>
          <w:w w:val="100"/>
          <w:sz w:val="32"/>
          <w:szCs w:val="32"/>
        </w:rPr>
        <w:t>本周工作总结</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jc w:val="both"/>
        <w:rPr>
          <w:rFonts w:hint="eastAsia" w:ascii="黑体" w:hAnsi="黑体" w:eastAsia="黑体"/>
          <w:b w:val="0"/>
          <w:i w:val="0"/>
          <w:spacing w:val="0"/>
          <w:w w:val="100"/>
          <w:sz w:val="32"/>
          <w:szCs w:val="32"/>
          <w:lang w:val="en-US" w:eastAsia="zh-CN"/>
        </w:rPr>
      </w:pPr>
      <w:r>
        <w:rPr>
          <w:rFonts w:hint="eastAsia" w:ascii="黑体" w:hAnsi="黑体" w:eastAsia="黑体"/>
          <w:b w:val="0"/>
          <w:i w:val="0"/>
          <w:spacing w:val="0"/>
          <w:w w:val="100"/>
          <w:sz w:val="32"/>
          <w:szCs w:val="32"/>
          <w:lang w:val="en-US" w:eastAsia="zh-CN"/>
        </w:rPr>
        <w:t xml:space="preserve">    整理完善创建迎检点典型材料、解说词；填报党支部评议台账；组织开展“我们的节日”主题活动；开展民族团结进步创建示范旗推进会；推进2024年中央第二批和自治区本级少数民族发展任务资金项目招标控制价评审工作、推进2023年少数民族发展任务资金项目结算评审工作；整理民贸民品企业积极回馈社会情况；向市民委提供创建全国民族团结进步示范市相关材料。</w:t>
      </w:r>
    </w:p>
    <w:p>
      <w:pPr>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sz w:val="32"/>
          <w:szCs w:val="32"/>
          <w:lang w:val="en-US" w:eastAsia="zh-CN"/>
        </w:rPr>
      </w:pPr>
      <w:r>
        <w:rPr>
          <w:rFonts w:hint="eastAsia" w:ascii="黑体" w:hAnsi="黑体" w:eastAsia="黑体"/>
          <w:b w:val="0"/>
          <w:i w:val="0"/>
          <w:color w:val="000000"/>
          <w:spacing w:val="0"/>
          <w:w w:val="100"/>
          <w:sz w:val="32"/>
          <w:szCs w:val="32"/>
          <w:lang w:val="en-US" w:eastAsia="zh-CN"/>
        </w:rPr>
        <w:t>二、下周工作计划</w:t>
      </w:r>
    </w:p>
    <w:p>
      <w:pPr>
        <w:keepNext w:val="0"/>
        <w:keepLines w:val="0"/>
        <w:pageBreakBefore w:val="0"/>
        <w:widowControl w:val="0"/>
        <w:numPr>
          <w:ilvl w:val="0"/>
          <w:numId w:val="0"/>
        </w:numPr>
        <w:kinsoku/>
        <w:wordWrap/>
        <w:overflowPunct/>
        <w:topLinePunct w:val="0"/>
        <w:autoSpaceDE/>
        <w:autoSpaceDN/>
        <w:bidi w:val="0"/>
        <w:snapToGrid/>
        <w:spacing w:before="0" w:beforeAutospacing="0" w:after="0" w:afterAutospacing="0" w:line="560" w:lineRule="exact"/>
        <w:ind w:firstLine="640" w:firstLineChars="200"/>
        <w:jc w:val="both"/>
        <w:rPr>
          <w:rFonts w:hint="eastAsia" w:ascii="方正仿宋_GB18030" w:hAnsi="方正仿宋_GB18030" w:eastAsia="方正仿宋_GB18030" w:cs="方正仿宋_GB18030"/>
          <w:b w:val="0"/>
          <w:i w:val="0"/>
          <w:spacing w:val="0"/>
          <w:w w:val="100"/>
          <w:sz w:val="32"/>
          <w:szCs w:val="32"/>
          <w:lang w:val="en-US" w:eastAsia="zh-CN"/>
        </w:rPr>
      </w:pPr>
      <w:r>
        <w:rPr>
          <w:rFonts w:hint="eastAsia" w:ascii="方正仿宋_GB18030" w:hAnsi="方正仿宋_GB18030" w:eastAsia="方正仿宋_GB18030" w:cs="方正仿宋_GB18030"/>
          <w:b w:val="0"/>
          <w:i w:val="0"/>
          <w:spacing w:val="0"/>
          <w:w w:val="100"/>
          <w:sz w:val="32"/>
          <w:szCs w:val="32"/>
          <w:lang w:val="en-US" w:eastAsia="zh-CN"/>
        </w:rPr>
        <w:t>开展党纪学习教育党课；开展理论中心组学习巡听旁听会议；迎检自治区审计厅和自治区督导组检查工作；持续推进少数民族发展任务资金工作。</w:t>
      </w:r>
      <w:bookmarkStart w:id="0" w:name="_GoBack"/>
      <w:bookmarkEnd w:id="0"/>
    </w:p>
    <w:p>
      <w:pPr>
        <w:ind w:firstLine="640"/>
        <w:rPr>
          <w:rFonts w:hint="eastAsia" w:ascii="方正仿宋_GB18030" w:hAnsi="方正仿宋_GB18030" w:eastAsia="方正仿宋_GB18030" w:cs="方正仿宋_GB1803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B1DDE1-5F9B-4466-A1C8-D76906F69D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FE58B7E-E265-464E-B7D0-8D5691794A25}"/>
  </w:font>
  <w:font w:name="仿宋_GB2312">
    <w:panose1 w:val="02010609030101010101"/>
    <w:charset w:val="86"/>
    <w:family w:val="auto"/>
    <w:pitch w:val="default"/>
    <w:sig w:usb0="00000001" w:usb1="080E0000" w:usb2="00000000" w:usb3="00000000" w:csb0="00040000" w:csb1="00000000"/>
    <w:embedRegular r:id="rId3" w:fontKey="{6C2B9504-C9C2-4EC3-8FD6-47A31A361E50}"/>
  </w:font>
  <w:font w:name="方正仿宋_GB18030">
    <w:panose1 w:val="02000000000000000000"/>
    <w:charset w:val="86"/>
    <w:family w:val="auto"/>
    <w:pitch w:val="default"/>
    <w:sig w:usb0="00000001" w:usb1="08000000" w:usb2="00000000" w:usb3="00000000" w:csb0="00040000" w:csb1="00000000"/>
    <w:embedRegular r:id="rId4" w:fontKey="{FCF7DA7D-1F8F-4783-965F-278143BB9FB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F7370"/>
    <w:multiLevelType w:val="singleLevel"/>
    <w:tmpl w:val="8F2F73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OTZjZDdiOWViYzM5MWE4YWRkMWViMTQ1MzgwNzgifQ=="/>
  </w:docVars>
  <w:rsids>
    <w:rsidRoot w:val="00000000"/>
    <w:rsid w:val="01A77A33"/>
    <w:rsid w:val="1D7A22A3"/>
    <w:rsid w:val="2A9C0A77"/>
    <w:rsid w:val="3E2C0E0F"/>
    <w:rsid w:val="4E2D698F"/>
    <w:rsid w:val="53DA7144"/>
    <w:rsid w:val="7A0D6082"/>
    <w:rsid w:val="7E1C5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261</Words>
  <Characters>277</Characters>
  <Lines>0</Lines>
  <Paragraphs>0</Paragraphs>
  <TotalTime>4</TotalTime>
  <ScaleCrop>false</ScaleCrop>
  <LinksUpToDate>false</LinksUpToDate>
  <CharactersWithSpaces>283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2024-05-26T00:53:00Z</dcterms:created>
  <dc:creator>WPS_1527928952</dc:creator>
  <cp:lastModifiedBy>WPS_1527928952</cp:lastModifiedBy>
  <dcterms:modified xsi:type="dcterms:W3CDTF">2024-06-07T08:10:27Z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D9DF19189A91437AA682DFD61EAF9C45_13</vt:lpwstr>
  </property>
</Properties>
</file>