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  <w:t>奈曼旗民族事务委员会</w:t>
      </w:r>
    </w:p>
    <w:p>
      <w:pPr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  <w:t>周工作总结及工作计划</w:t>
      </w:r>
    </w:p>
    <w:p>
      <w:pPr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（202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年5月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日）</w:t>
      </w:r>
    </w:p>
    <w:p>
      <w:pPr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/>
          <w:b w:val="0"/>
          <w:i w:val="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0" w:firstLineChars="200"/>
        <w:jc w:val="both"/>
        <w:rPr>
          <w:rFonts w:hint="eastAsia" w:ascii="黑体" w:hAnsi="黑体" w:eastAsia="黑体"/>
          <w:b w:val="0"/>
          <w:i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/>
          <w:b w:val="0"/>
          <w:i w:val="0"/>
          <w:spacing w:val="0"/>
          <w:w w:val="100"/>
          <w:sz w:val="32"/>
          <w:szCs w:val="32"/>
        </w:rPr>
        <w:t>本周工作总结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jc w:val="both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i w:val="0"/>
          <w:spacing w:val="0"/>
          <w:w w:val="100"/>
          <w:sz w:val="32"/>
          <w:szCs w:val="32"/>
          <w:lang w:val="en-US" w:eastAsia="zh-CN"/>
        </w:rPr>
        <w:t xml:space="preserve">    </w:t>
      </w:r>
      <w:bookmarkStart w:id="0" w:name="_GoBack"/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  <w:t>审核上报民族团结进步创建工作讲解员比赛视频；组织观看党建专题电影；组织召开党务公开、意识形态、党纪专题学习教育学习会；组织召开创建全国民族团结进步示范旗推进会；做2024年上半年工作总结和下半年工作计划；推进2024年度第二季度入项目库工作、完成中央级第二批、自治区级少数民族发展任务资金备案工作；完成民族团结宣传品（毛毡包、毛巾）制作购买工作；推进2024年少数民族发展任务资金工作；开展2024年度民贸企业动态调整工作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i w:val="0"/>
          <w:color w:val="000000"/>
          <w:spacing w:val="0"/>
          <w:w w:val="100"/>
          <w:sz w:val="32"/>
          <w:szCs w:val="32"/>
          <w:lang w:val="en-US" w:eastAsia="zh-CN"/>
        </w:rPr>
        <w:t>二、下周工作计划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0" w:firstLineChars="200"/>
        <w:jc w:val="both"/>
        <w:rPr>
          <w:rFonts w:hint="default" w:ascii="方正仿宋_GB18030" w:hAnsi="方正仿宋_GB18030" w:eastAsia="方正仿宋_GB18030" w:cs="方正仿宋_GB18030"/>
          <w:b w:val="0"/>
          <w:i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i w:val="0"/>
          <w:spacing w:val="0"/>
          <w:w w:val="100"/>
          <w:sz w:val="32"/>
          <w:szCs w:val="32"/>
          <w:lang w:val="en-US" w:eastAsia="zh-CN"/>
        </w:rPr>
        <w:t>到检察院开展党纪警示教育、弘扬社会主义核心价值观专题活动；更新民族团结进步主题街巷讲解词；开展党组理论学习中心组巡听旁听学习会；持续推进少数民族发展任务资金工作；向市民委报送2024年度民贸企业动态调整材料；在人民广场举行民族法治宣传周活动。</w:t>
      </w:r>
    </w:p>
    <w:p>
      <w:pPr>
        <w:ind w:firstLine="640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DB2557F5-2866-4308-B13E-3CC78B622A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67D7F63-0D0C-4FF8-9C92-35D08C40854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D8844B1-61F6-4E2D-884A-E8DACAEFB287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3D58F4B-E268-4CF4-8952-31790F4C5AE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2F7370"/>
    <w:multiLevelType w:val="singleLevel"/>
    <w:tmpl w:val="8F2F73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lZThjMTNmMTI2MjAzYWMyNmY2Yzc5ZGVlYzBhNjEifQ=="/>
  </w:docVars>
  <w:rsids>
    <w:rsidRoot w:val="00000000"/>
    <w:rsid w:val="01A77A33"/>
    <w:rsid w:val="3E2C0E0F"/>
    <w:rsid w:val="4E2D698F"/>
    <w:rsid w:val="53DA7144"/>
    <w:rsid w:val="6BA212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uiPriority w:val="0"/>
  </w:style>
  <w:style w:type="table" w:customStyle="1" w:styleId="5">
    <w:name w:val="普通表格1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360</Words>
  <Characters>379</Characters>
  <Lines>0</Lines>
  <Paragraphs>0</Paragraphs>
  <TotalTime>16</TotalTime>
  <ScaleCrop>false</ScaleCrop>
  <LinksUpToDate>false</LinksUpToDate>
  <CharactersWithSpaces>383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2024-05-26T00:53:00Z</dcterms:created>
  <dc:creator>WPS_1527928952</dc:creator>
  <cp:lastModifiedBy>WPS_1527928952</cp:lastModifiedBy>
  <dcterms:modified xsi:type="dcterms:W3CDTF">2024-07-12T02:53:49Z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4F9D9337A1394EC7807AA820EAD86371_13</vt:lpwstr>
  </property>
</Properties>
</file>