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40" w:afterAutospacing="0" w:line="14" w:lineRule="atLeast"/>
        <w:ind w:left="0" w:right="0" w:firstLine="0"/>
        <w:jc w:val="center"/>
        <w:rPr>
          <w:rFonts w:hint="eastAsia" w:ascii="黑体" w:hAnsi="黑体" w:eastAsia="黑体" w:cs="黑体"/>
          <w:i w:val="0"/>
          <w:iCs w:val="0"/>
          <w:caps w:val="0"/>
          <w:spacing w:val="5"/>
          <w:sz w:val="36"/>
          <w:szCs w:val="36"/>
          <w:bdr w:val="none" w:color="auto" w:sz="0" w:space="0"/>
          <w:shd w:val="clear" w:fill="FFFFFF"/>
        </w:rPr>
      </w:pPr>
      <w:r>
        <w:rPr>
          <w:rFonts w:hint="eastAsia" w:ascii="黑体" w:hAnsi="黑体" w:eastAsia="黑体" w:cs="黑体"/>
          <w:i w:val="0"/>
          <w:iCs w:val="0"/>
          <w:caps w:val="0"/>
          <w:spacing w:val="5"/>
          <w:sz w:val="36"/>
          <w:szCs w:val="36"/>
          <w:bdr w:val="none" w:color="auto" w:sz="0" w:space="0"/>
          <w:shd w:val="clear" w:fill="FFFFFF"/>
        </w:rPr>
        <w:t>逐章逐条学条例丨学习《中国共产党纪律处分条例》（三十二）</w:t>
      </w:r>
    </w:p>
    <w:p>
      <w:pPr>
        <w:rPr>
          <w:rFonts w:hint="eastAsi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黑体" w:hAnsi="黑体" w:eastAsia="黑体" w:cs="黑体"/>
          <w:i w:val="0"/>
          <w:iCs w:val="0"/>
          <w:caps w:val="0"/>
          <w:spacing w:val="20"/>
          <w:sz w:val="30"/>
          <w:szCs w:val="30"/>
        </w:rPr>
      </w:pPr>
      <w:r>
        <w:rPr>
          <w:rStyle w:val="6"/>
          <w:rFonts w:hint="eastAsia" w:ascii="黑体" w:hAnsi="黑体" w:eastAsia="黑体" w:cs="黑体"/>
          <w:i w:val="0"/>
          <w:iCs w:val="0"/>
          <w:caps w:val="0"/>
          <w:spacing w:val="20"/>
          <w:sz w:val="30"/>
          <w:szCs w:val="30"/>
          <w:bdr w:val="none" w:color="auto" w:sz="0" w:space="0"/>
          <w:shd w:val="clear" w:fill="FFFFFF"/>
        </w:rPr>
        <w:t>学习《中国共产党纪律处分条例》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6"/>
          <w:rFonts w:hint="eastAsia" w:ascii="黑体" w:hAnsi="黑体" w:eastAsia="黑体" w:cs="黑体"/>
          <w:i w:val="0"/>
          <w:iCs w:val="0"/>
          <w:caps w:val="0"/>
          <w:spacing w:val="20"/>
          <w:sz w:val="30"/>
          <w:szCs w:val="30"/>
          <w:bdr w:val="none" w:color="auto" w:sz="0" w:space="0"/>
          <w:shd w:val="clear" w:fill="FFFFFF"/>
        </w:rPr>
      </w:pPr>
      <w:r>
        <w:rPr>
          <w:rStyle w:val="6"/>
          <w:rFonts w:hint="eastAsia" w:ascii="黑体" w:hAnsi="黑体" w:eastAsia="黑体" w:cs="黑体"/>
          <w:i w:val="0"/>
          <w:iCs w:val="0"/>
          <w:caps w:val="0"/>
          <w:spacing w:val="20"/>
          <w:sz w:val="30"/>
          <w:szCs w:val="30"/>
          <w:bdr w:val="none" w:color="auto" w:sz="0" w:space="0"/>
          <w:shd w:val="clear" w:fill="FFFFFF"/>
        </w:rPr>
        <w:t>（三十二）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6"/>
          <w:rFonts w:hint="eastAsia" w:ascii="仿宋" w:hAnsi="仿宋" w:eastAsia="仿宋" w:cs="仿宋"/>
          <w:i w:val="0"/>
          <w:iCs w:val="0"/>
          <w:caps w:val="0"/>
          <w:spacing w:val="20"/>
          <w:sz w:val="30"/>
          <w:szCs w:val="30"/>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仿宋" w:hAnsi="仿宋" w:eastAsia="仿宋" w:cs="仿宋"/>
          <w:i w:val="0"/>
          <w:iCs w:val="0"/>
          <w:caps w:val="0"/>
          <w:color w:val="656262"/>
          <w:spacing w:val="20"/>
          <w:sz w:val="30"/>
          <w:szCs w:val="30"/>
        </w:rPr>
      </w:pPr>
      <w:r>
        <w:rPr>
          <w:rStyle w:val="6"/>
          <w:rFonts w:hint="eastAsia" w:ascii="仿宋" w:hAnsi="仿宋" w:eastAsia="仿宋" w:cs="仿宋"/>
          <w:i w:val="0"/>
          <w:iCs w:val="0"/>
          <w:caps w:val="0"/>
          <w:color w:val="000000"/>
          <w:spacing w:val="20"/>
          <w:sz w:val="30"/>
          <w:szCs w:val="30"/>
          <w:bdr w:val="none" w:color="auto" w:sz="0" w:space="0"/>
          <w:shd w:val="clear" w:fill="FFFFFF"/>
        </w:rPr>
        <w:t>《中国共产党纪律处分条例》</w:t>
      </w:r>
    </w:p>
    <w:p>
      <w:pPr>
        <w:keepNext w:val="0"/>
        <w:keepLines w:val="0"/>
        <w:widowControl/>
        <w:suppressLineNumbers w:val="0"/>
        <w:jc w:val="left"/>
        <w:rPr>
          <w:rFonts w:hint="eastAsia" w:ascii="仿宋" w:hAnsi="仿宋" w:eastAsia="仿宋" w:cs="仿宋"/>
          <w:color w:val="000000"/>
          <w:kern w:val="0"/>
          <w:sz w:val="30"/>
          <w:szCs w:val="30"/>
          <w:bdr w:val="none" w:color="auto" w:sz="0" w:space="0"/>
          <w:lang w:val="en-US" w:eastAsia="zh-CN" w:bidi="ar"/>
        </w:rPr>
      </w:pPr>
      <w:r>
        <w:rPr>
          <w:rFonts w:hint="eastAsia" w:ascii="仿宋" w:hAnsi="仿宋" w:eastAsia="仿宋" w:cs="仿宋"/>
          <w:color w:val="000000"/>
          <w:kern w:val="0"/>
          <w:sz w:val="30"/>
          <w:szCs w:val="30"/>
          <w:bdr w:val="none" w:color="auto" w:sz="0" w:space="0"/>
          <w:lang w:val="en-US" w:eastAsia="zh-CN" w:bidi="ar"/>
        </w:rPr>
        <w:t>2003年12月23日中共中央政治局会议审议批准</w:t>
      </w:r>
    </w:p>
    <w:p>
      <w:pPr>
        <w:keepNext w:val="0"/>
        <w:keepLines w:val="0"/>
        <w:widowControl/>
        <w:suppressLineNumbers w:val="0"/>
        <w:jc w:val="left"/>
        <w:rPr>
          <w:rFonts w:hint="eastAsia" w:ascii="仿宋" w:hAnsi="仿宋" w:eastAsia="仿宋" w:cs="仿宋"/>
          <w:color w:val="000000"/>
          <w:kern w:val="0"/>
          <w:sz w:val="30"/>
          <w:szCs w:val="30"/>
          <w:bdr w:val="none" w:color="auto" w:sz="0" w:space="0"/>
          <w:lang w:val="en-US" w:eastAsia="zh-CN" w:bidi="ar"/>
        </w:rPr>
      </w:pPr>
      <w:r>
        <w:rPr>
          <w:rFonts w:hint="eastAsia" w:ascii="仿宋" w:hAnsi="仿宋" w:eastAsia="仿宋" w:cs="仿宋"/>
          <w:color w:val="000000"/>
          <w:kern w:val="0"/>
          <w:sz w:val="30"/>
          <w:szCs w:val="30"/>
          <w:bdr w:val="none" w:color="auto" w:sz="0" w:space="0"/>
          <w:lang w:val="en-US" w:eastAsia="zh-CN" w:bidi="ar"/>
        </w:rPr>
        <w:t>2003年12月31日中共中央发布</w:t>
      </w:r>
    </w:p>
    <w:p>
      <w:pPr>
        <w:keepNext w:val="0"/>
        <w:keepLines w:val="0"/>
        <w:widowControl/>
        <w:suppressLineNumbers w:val="0"/>
        <w:jc w:val="left"/>
        <w:rPr>
          <w:rFonts w:hint="eastAsia" w:ascii="仿宋" w:hAnsi="仿宋" w:eastAsia="仿宋" w:cs="仿宋"/>
          <w:color w:val="000000"/>
          <w:kern w:val="0"/>
          <w:sz w:val="30"/>
          <w:szCs w:val="30"/>
          <w:bdr w:val="none" w:color="auto" w:sz="0" w:space="0"/>
          <w:lang w:val="en-US" w:eastAsia="zh-CN" w:bidi="ar"/>
        </w:rPr>
      </w:pPr>
      <w:r>
        <w:rPr>
          <w:rFonts w:hint="eastAsia" w:ascii="仿宋" w:hAnsi="仿宋" w:eastAsia="仿宋" w:cs="仿宋"/>
          <w:color w:val="000000"/>
          <w:kern w:val="0"/>
          <w:sz w:val="30"/>
          <w:szCs w:val="30"/>
          <w:bdr w:val="none" w:color="auto" w:sz="0" w:space="0"/>
          <w:lang w:val="en-US" w:eastAsia="zh-CN" w:bidi="ar"/>
        </w:rPr>
        <w:t>2023年12月8日中共中央政治局会议第三次修订</w:t>
      </w:r>
    </w:p>
    <w:p>
      <w:pPr>
        <w:keepNext w:val="0"/>
        <w:keepLines w:val="0"/>
        <w:widowControl/>
        <w:suppressLineNumbers w:val="0"/>
        <w:jc w:val="left"/>
        <w:rPr>
          <w:rFonts w:hint="eastAsia" w:ascii="仿宋" w:hAnsi="仿宋" w:eastAsia="仿宋" w:cs="仿宋"/>
          <w:kern w:val="0"/>
          <w:sz w:val="30"/>
          <w:szCs w:val="30"/>
          <w:lang w:val="en-US" w:eastAsia="zh-CN" w:bidi="ar"/>
        </w:rPr>
      </w:pPr>
      <w:r>
        <w:rPr>
          <w:rFonts w:hint="eastAsia" w:ascii="仿宋" w:hAnsi="仿宋" w:eastAsia="仿宋" w:cs="仿宋"/>
          <w:color w:val="000000"/>
          <w:kern w:val="0"/>
          <w:sz w:val="30"/>
          <w:szCs w:val="30"/>
          <w:bdr w:val="none" w:color="auto" w:sz="0" w:space="0"/>
          <w:lang w:val="en-US" w:eastAsia="zh-CN" w:bidi="ar"/>
        </w:rPr>
        <w:t>2023年12月19日中共中央发布</w:t>
      </w:r>
      <w:r>
        <w:rPr>
          <w:rFonts w:hint="eastAsia" w:ascii="仿宋" w:hAnsi="仿宋" w:eastAsia="仿宋" w:cs="仿宋"/>
          <w:kern w:val="0"/>
          <w:sz w:val="30"/>
          <w:szCs w:val="30"/>
          <w:lang w:val="en-US" w:eastAsia="zh-CN" w:bidi="ar"/>
        </w:rPr>
        <w:t xml:space="preserve"> </w:t>
      </w:r>
    </w:p>
    <w:p>
      <w:pPr>
        <w:keepNext w:val="0"/>
        <w:keepLines w:val="0"/>
        <w:widowControl/>
        <w:suppressLineNumbers w:val="0"/>
        <w:jc w:val="left"/>
        <w:rPr>
          <w:rFonts w:hint="eastAsia" w:ascii="仿宋" w:hAnsi="仿宋" w:eastAsia="仿宋" w:cs="仿宋"/>
          <w:kern w:val="0"/>
          <w:sz w:val="30"/>
          <w:szCs w:val="30"/>
          <w:lang w:val="en-US" w:eastAsia="zh-CN" w:bidi="ar"/>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仿宋" w:hAnsi="仿宋" w:eastAsia="仿宋" w:cs="仿宋"/>
          <w:i w:val="0"/>
          <w:iCs w:val="0"/>
          <w:caps w:val="0"/>
          <w:color w:val="000000"/>
          <w:spacing w:val="20"/>
          <w:sz w:val="30"/>
          <w:szCs w:val="30"/>
          <w:bdr w:val="none" w:color="auto" w:sz="0" w:space="0"/>
          <w:shd w:val="clear" w:fill="FFFFFF"/>
        </w:rPr>
      </w:pPr>
      <w:r>
        <w:rPr>
          <w:rFonts w:hint="eastAsia" w:ascii="仿宋" w:hAnsi="仿宋" w:eastAsia="仿宋" w:cs="仿宋"/>
          <w:i w:val="0"/>
          <w:iCs w:val="0"/>
          <w:caps w:val="0"/>
          <w:color w:val="000000"/>
          <w:spacing w:val="20"/>
          <w:sz w:val="30"/>
          <w:szCs w:val="30"/>
          <w:bdr w:val="none" w:color="auto" w:sz="0" w:space="0"/>
          <w:shd w:val="clear" w:fill="FFFFFF"/>
        </w:rPr>
        <w:t>第二编 分则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仿宋" w:hAnsi="仿宋" w:eastAsia="仿宋" w:cs="仿宋"/>
          <w:i w:val="0"/>
          <w:iCs w:val="0"/>
          <w:caps w:val="0"/>
          <w:color w:val="000000"/>
          <w:spacing w:val="20"/>
          <w:sz w:val="30"/>
          <w:szCs w:val="30"/>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 第六章 对违反政治纪律行为的处分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第五十六条　党员领导干部在本人主政的地方或者分管的部门自行其是，搞山头主义，拒不执行党中央确定的大政方针，甚至背着党中央另搞一套的，给予撤销党内职务、留党察看或者开除党籍处分。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贯彻党中央决策部署只表态不落实，或者落实党中央决策部署不坚决，打折扣、搞变通，在政治上造成不良影响或者严重后果的，给予警告或者严重警告处分；情节严重的，给予撤销党内职务、留党察看或者开除党籍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bdr w:val="none" w:color="auto" w:sz="0" w:space="0"/>
          <w:shd w:val="clear" w:fill="FFFFFF"/>
        </w:rPr>
      </w:pPr>
      <w:r>
        <w:rPr>
          <w:rFonts w:hint="eastAsia" w:ascii="仿宋" w:hAnsi="仿宋" w:eastAsia="仿宋" w:cs="仿宋"/>
          <w:i w:val="0"/>
          <w:iCs w:val="0"/>
          <w:caps w:val="0"/>
          <w:color w:val="000000"/>
          <w:spacing w:val="20"/>
          <w:sz w:val="30"/>
          <w:szCs w:val="30"/>
          <w:bdr w:val="none" w:color="auto" w:sz="0" w:space="0"/>
          <w:shd w:val="clear" w:fill="FFFFFF"/>
        </w:rPr>
        <w:t>不顾党和国家大局，搞部门或者地方保护主义的，依照前款规定处理。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仿宋" w:hAnsi="仿宋" w:eastAsia="仿宋" w:cs="仿宋"/>
          <w:i w:val="0"/>
          <w:iCs w:val="0"/>
          <w:caps w:val="0"/>
          <w:color w:val="000000"/>
          <w:spacing w:val="20"/>
          <w:sz w:val="30"/>
          <w:szCs w:val="30"/>
          <w:bdr w:val="none" w:color="auto" w:sz="0" w:space="0"/>
          <w:shd w:val="clear" w:fill="FFFFFF"/>
        </w:rPr>
      </w:pPr>
      <w:r>
        <w:rPr>
          <w:rFonts w:hint="eastAsia" w:ascii="仿宋" w:hAnsi="仿宋" w:eastAsia="仿宋" w:cs="仿宋"/>
          <w:i w:val="0"/>
          <w:iCs w:val="0"/>
          <w:caps w:val="0"/>
          <w:color w:val="000000"/>
          <w:spacing w:val="20"/>
          <w:sz w:val="30"/>
          <w:szCs w:val="30"/>
          <w:bdr w:val="none" w:color="auto" w:sz="0" w:space="0"/>
          <w:shd w:val="clear" w:fill="FFFFFF"/>
        </w:rPr>
        <w:t>解</w:t>
      </w:r>
      <w:r>
        <w:rPr>
          <w:rFonts w:hint="eastAsia" w:ascii="仿宋" w:hAnsi="仿宋" w:eastAsia="仿宋" w:cs="仿宋"/>
          <w:i w:val="0"/>
          <w:iCs w:val="0"/>
          <w:caps w:val="0"/>
          <w:color w:val="000000"/>
          <w:spacing w:val="20"/>
          <w:sz w:val="30"/>
          <w:szCs w:val="30"/>
          <w:bdr w:val="none" w:color="auto" w:sz="0" w:space="0"/>
          <w:shd w:val="clear" w:fill="FFFFFF"/>
          <w:lang w:val="en-US" w:eastAsia="zh-CN"/>
        </w:rPr>
        <w:t xml:space="preserve"> </w:t>
      </w:r>
      <w:bookmarkStart w:id="0" w:name="_GoBack"/>
      <w:bookmarkEnd w:id="0"/>
      <w:r>
        <w:rPr>
          <w:rFonts w:hint="eastAsia" w:ascii="仿宋" w:hAnsi="仿宋" w:eastAsia="仿宋" w:cs="仿宋"/>
          <w:i w:val="0"/>
          <w:iCs w:val="0"/>
          <w:caps w:val="0"/>
          <w:color w:val="000000"/>
          <w:spacing w:val="20"/>
          <w:sz w:val="30"/>
          <w:szCs w:val="30"/>
          <w:bdr w:val="none" w:color="auto" w:sz="0" w:space="0"/>
          <w:shd w:val="clear" w:fill="FFFFFF"/>
        </w:rPr>
        <w:t>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仿宋" w:hAnsi="仿宋" w:eastAsia="仿宋" w:cs="仿宋"/>
          <w:i w:val="0"/>
          <w:iCs w:val="0"/>
          <w:caps w:val="0"/>
          <w:color w:val="000000"/>
          <w:spacing w:val="20"/>
          <w:sz w:val="30"/>
          <w:szCs w:val="30"/>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本条是关于自行其是、搞山头主义、拒不执行党中央大政方针，贯彻党中央决策部署只表态不落实或者落实党中央决策部署不坚决，搞部门或地方保护主义行为及其适用的处分种类和幅度的规定。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党章总纲规定：“牢固树立政治意识、大局意识、核心意识、看齐意识，坚定维护以习近平同志为核心的党中央权威和集中统一领导，保证全党的团结统一和行动一致，保证党的决定得到迅速有效的贯彻执行。”党章第三条关于党员义务明确要求党员必须“贯彻执行党的基本路线和各项方针、政策”。《关于新形势下党内政治生活的若干准则》规定，“对党中央决策部署，任何党组织和任何党员都不准合意的执行、不合意的不执行，不准先斩后奏，更不准口是心非、阳奉阴违”。“决不允许自行其是、各自为政，决不允许有令不行、有禁不止，决不允许搞上有政策、下有对策。”《条例》对党章和《关于新形势下党内政治生活的若干准则》要求作出细化具体化，确保党中央政令畅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本条规定的违纪主体是担任一定职务的党员领导干部。党员领导干部作为“关键少数”，在带头执行和组织落实党中央大政方针上，担负着重要使命，发挥表率作用。党的十八大以来，被查处的严重违纪党员领导干部有的搞山头主义，在本人主政的地方或者分管的部门自行其是，喜欢当家长式的人物，把分管领域当成“私人领地”，弄得党内生活很不正常；有的擅作主张、我行我素，背离党中央要求另搞一套；有的对党中央重大决策部署消极应付、严重失职失责，合意的执行，不合意的不执行，打折扣、做选择、搞变通，影响党中央政令畅通。党员领导干部自行其是，搞山头主义，不能做到令行禁止，严重影响党中央决策部署落到实处，危害极大，必须视情节轻重给予相应党纪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按程序向党组织反映实际情况与拒不执行党中央确定的大政方针是不同的。党章第十六条规定：“党的下级组织必须坚决执行上级组织的决定。下级组织如果认为上级组织的决定不符合本地区、本部门的实际情况，可以请求改变;如果上级组织坚持原决定，下级组织必须执行，并不得公开发表不同意见，但有权向再上一级组织报告。”党员领导干部如果认为组织决定有不妥之处，可以按照组织程序提出意见和建议，但在组织没有改变决定之前，必须毫无保留执行，不允许以任何借口阻挠和拖延组织决定的执行。同时，还应当注意把尚无明确限制的探索性试验中的失误错误，同明令禁止后依然我行我素的违纪违法行为区分开来，准确把握政策界限，对违纪违法行为必须严肃查处，确保全党令行禁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本条共三款，前两款规定的行为严重程度不同，第一款规定的行为危害更大，性质更为恶劣，一旦存在该行为就要给予撤销党内职务以上的处分；第二款规定的行为一旦“在政治上造成不良影响或者严重后果”，就要视情节轻重给予警告直至开除党籍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此次修订《条例》将“贯彻党中央决策部署只表态不落实”由原来规定在“对违反工作纪律行为的处分”一章，调整为“对违反政治纪律行为的处分”，更加凸显了“贯彻党中央决策部署只表态不落实”的政治危害，进一步体现了监督执纪工作中对此类行为必须要严肃查处的鲜明执纪导向。监督执纪工作中理解和把握“贯彻党中央决策部署只表态不落实”行为，需要注意以下3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一是关于“贯彻党中央决策部署只表态不落实”行为的突出表现形式。主要是党中央决策部署一经作出，第一时间即明确表示要坚决贯彻执行，表态调门高、口号喊得响、行动不落实，实际是有口无心“空对空”，不用心、不务实、不尽力，口号喊得震天响、行动起来轻飘飘，对贯彻党中央决策部署“说起来重要、喊起来响亮、做起来挂空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二是关于“贯彻党中央决策部署只表态不落实”行为与“落实党中央决策部署不坚决，打折扣、搞变通”行为的区别。这2类行为均要求在政治上造成不良影响或者严重后果，方予以追究党纪责任，但在贯彻党中央决策部署方面，前者是只表态不落实，只喊口号不见行动，也就是说完全不落实；后者是落实上不坚决，打折扣、搞变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三是“贯彻党中央决策部署只表态不落实”行为属于在政治上违反中央八项规定精神的突出表现，本质上是属于形式主义、官僚主义的问题。实践中，除《条例》第一百三十二条列举的情形属于形式主义、官僚主义问题的典型表现形式外，《条例》第五十六条、第五十七条、第一百二十二条、第一百二十三条、第一百二十六条、第一百四十九条等条款列举的情形，只要符合形式主义、官僚主义问题的本质特征，均可认定为形式主义、官僚主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本条第三款是此次条例修订新增条款。地方保护主义，是指地方政府或所属部门，为了保护地方局部经济利益或政治利益，违背国家的法律法规，利用行政权力干涉市场，操纵市场，设置市场障碍，破坏市场机制，限制非本地企业生产的商品或提供的服务参与公平竞争的行为。从本质上看，地方保护主义是地方政府部门只顾局部利益，不顾国家和集体利益，在管理服务活动中滥用行政权力的表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2022年3月，中共中央、国务院印发《关于加快建设全国统一大市场的意见》。意见指出，要建立涉企优惠政策目录清单并及时向社会公开，及时清理废除各地区含有地方保护、市场分割、指定交易等妨碍统一市场和公平竞争的政策，全面清理歧视外资企业和外地企业、实行地方保护的各类优惠政策，对新出台政策严格开展公平竞争审查。地方保护主义只顾局部，不顾全局；只顾地方，不顾中央；只顾眼前，不顾长远，有的为了保护地方局部利益，甚至无视党纪国法。对此，此次新修订的《条例》第五十六条第三款针对不顾党和国家大局，搞部门或者地方保护主义问题，明确给出了处分依据。即：不顾党和国家大局，搞部门或者地方保护主义的，给予警告或者严重警告处分；情节严重的，给予撤销党内职务、留党察看或者开除党籍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3"/>
        <w:jc w:val="both"/>
        <w:rPr>
          <w:rFonts w:hint="eastAsia" w:ascii="仿宋" w:hAnsi="仿宋" w:eastAsia="仿宋" w:cs="仿宋"/>
          <w:i w:val="0"/>
          <w:iCs w:val="0"/>
          <w:caps w:val="0"/>
          <w:color w:val="000000"/>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广大党员干部无论职位高低，都要有大局意识，善于从全局高度、用长远眼光观察形势，分析问题，善于围绕党和国家的大事认识和把握大局，自觉在顾全大局的前提下做好本职工作，做到正确认识大局、自觉服从大局、坚决维护大局，正确处理好局部和全局、当前和长远、重点和非重点的关系。</w:t>
      </w:r>
    </w:p>
    <w:p>
      <w:pPr>
        <w:rPr>
          <w:rFonts w:hint="eastAsia" w:ascii="仿宋" w:hAnsi="仿宋" w:eastAsia="仿宋" w:cs="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NiMTJhNWY1ZDY2MjE5ZjIxNTRkOTFhMTViMWRhNWIifQ=="/>
  </w:docVars>
  <w:rsids>
    <w:rsidRoot w:val="00000000"/>
    <w:rsid w:val="4A3B77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2</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2024-06-04T06:41:14Z</dcterms:created>
  <dc:creator>Administrator</dc:creator>
  <cp:lastModifiedBy>Administrator</cp:lastModifiedBy>
  <dcterms:modified xsi:type="dcterms:W3CDTF">2024-06-04T06:43:33Z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D7B2DD02A188434DA54EDE93F12EEE08_12</vt:lpwstr>
  </property>
</Properties>
</file>