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auto"/>
        <w:jc w:val="center"/>
        <w:rPr>
          <w:rFonts w:cs="华文细黑" w:asciiTheme="minorEastAsia" w:hAnsiTheme="minorEastAsia"/>
          <w:b/>
          <w:sz w:val="44"/>
          <w:szCs w:val="44"/>
        </w:rPr>
      </w:pPr>
      <w:r>
        <w:rPr>
          <w:rFonts w:hint="eastAsia" w:cs="华文细黑" w:asciiTheme="minorEastAsia" w:hAnsiTheme="minorEastAsia"/>
          <w:b/>
          <w:sz w:val="44"/>
          <w:szCs w:val="44"/>
        </w:rPr>
        <w:t>奈曼旗</w:t>
      </w:r>
      <w:r>
        <w:rPr>
          <w:rStyle w:val="6"/>
          <w:rFonts w:hint="eastAsia" w:cs="宋体"/>
          <w:b/>
          <w:color w:val="000000" w:themeColor="text1"/>
          <w:sz w:val="44"/>
          <w:szCs w:val="44"/>
          <w:lang w:val="en-US" w:eastAsia="zh-CN"/>
        </w:rPr>
        <w:t>合作交流中心</w:t>
      </w:r>
      <w:r>
        <w:rPr>
          <w:rFonts w:hint="eastAsia" w:cs="华文细黑" w:asciiTheme="minorEastAsia" w:hAnsiTheme="minorEastAsia"/>
          <w:b/>
          <w:sz w:val="44"/>
          <w:szCs w:val="44"/>
        </w:rPr>
        <w:t>财务管理制度</w:t>
      </w:r>
    </w:p>
    <w:p>
      <w:pPr>
        <w:jc w:val="right"/>
        <w:rPr>
          <w:sz w:val="28"/>
          <w:szCs w:val="36"/>
        </w:rPr>
      </w:pPr>
    </w:p>
    <w:p>
      <w:pPr>
        <w:rPr>
          <w:rFonts w:ascii="仿宋" w:hAnsi="仿宋" w:eastAsia="仿宋"/>
          <w:b/>
          <w:sz w:val="36"/>
          <w:szCs w:val="36"/>
        </w:rPr>
      </w:pPr>
      <w:r>
        <w:rPr>
          <w:rFonts w:hint="eastAsia" w:ascii="仿宋" w:hAnsi="仿宋" w:eastAsia="仿宋"/>
          <w:b/>
          <w:sz w:val="36"/>
          <w:szCs w:val="36"/>
        </w:rPr>
        <w:t xml:space="preserve">第一章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总则</w:t>
      </w:r>
    </w:p>
    <w:p>
      <w:pPr>
        <w:rPr>
          <w:rFonts w:ascii="仿宋" w:hAnsi="仿宋" w:eastAsia="仿宋"/>
          <w:sz w:val="32"/>
          <w:szCs w:val="32"/>
        </w:rPr>
      </w:pPr>
      <w:r>
        <w:rPr>
          <w:rFonts w:hint="eastAsia" w:ascii="仿宋" w:hAnsi="仿宋" w:eastAsia="仿宋"/>
          <w:sz w:val="32"/>
          <w:szCs w:val="32"/>
        </w:rPr>
        <w:t>第一条 为进一步规范单位的财务行为，加强财务管理，根据《中华人民共和国会计法》、《中华人民共和国预算法》、《事业单位财务规则》以及其他财经法规的规定，结合本单位实际情况，制定本制度。</w:t>
      </w:r>
    </w:p>
    <w:p>
      <w:pPr>
        <w:rPr>
          <w:rFonts w:ascii="仿宋" w:hAnsi="仿宋" w:eastAsia="仿宋"/>
          <w:color w:val="000000"/>
          <w:sz w:val="32"/>
          <w:szCs w:val="32"/>
        </w:rPr>
      </w:pPr>
      <w:r>
        <w:rPr>
          <w:rFonts w:hint="eastAsia" w:ascii="仿宋" w:hAnsi="仿宋" w:eastAsia="仿宋"/>
          <w:sz w:val="32"/>
          <w:szCs w:val="32"/>
        </w:rPr>
        <w:t>第二条 财务管理的基本原则：</w:t>
      </w:r>
      <w:r>
        <w:rPr>
          <w:rFonts w:hint="eastAsia" w:ascii="仿宋" w:hAnsi="仿宋" w:eastAsia="仿宋"/>
          <w:color w:val="000000"/>
          <w:sz w:val="32"/>
          <w:szCs w:val="32"/>
        </w:rPr>
        <w:t>执行国家有关法律、法规和财务规章制度；坚持勤俭办事的方针；正确处理事业发展需要和资金供给的关系，社会效益和经济效益的关系，国家、单位和个人三者利益的关系。</w:t>
      </w:r>
    </w:p>
    <w:p>
      <w:pPr>
        <w:rPr>
          <w:rFonts w:ascii="仿宋" w:hAnsi="仿宋" w:eastAsia="仿宋"/>
          <w:sz w:val="32"/>
          <w:szCs w:val="32"/>
        </w:rPr>
      </w:pPr>
      <w:r>
        <w:rPr>
          <w:rFonts w:hint="eastAsia" w:ascii="仿宋" w:hAnsi="仿宋" w:eastAsia="仿宋"/>
          <w:sz w:val="32"/>
          <w:szCs w:val="32"/>
        </w:rPr>
        <w:t>第三条 财务管理的主要任务：</w:t>
      </w:r>
    </w:p>
    <w:p>
      <w:pPr>
        <w:rPr>
          <w:rFonts w:ascii="仿宋" w:hAnsi="仿宋" w:eastAsia="仿宋"/>
          <w:color w:val="000000"/>
          <w:sz w:val="32"/>
          <w:szCs w:val="32"/>
        </w:rPr>
      </w:pPr>
      <w:r>
        <w:rPr>
          <w:rFonts w:hint="eastAsia" w:ascii="仿宋" w:hAnsi="仿宋" w:eastAsia="仿宋"/>
          <w:sz w:val="32"/>
          <w:szCs w:val="32"/>
        </w:rPr>
        <w:t>（一）</w:t>
      </w:r>
      <w:r>
        <w:rPr>
          <w:rFonts w:hint="eastAsia" w:ascii="仿宋" w:hAnsi="仿宋" w:eastAsia="仿宋"/>
          <w:color w:val="000000"/>
          <w:sz w:val="32"/>
          <w:szCs w:val="32"/>
        </w:rPr>
        <w:t>合理编制单位预算，严格预算执行，完整、准确编制单位决算，真实反映单位财务状况。</w:t>
      </w:r>
    </w:p>
    <w:p>
      <w:pPr>
        <w:rPr>
          <w:rFonts w:ascii="仿宋" w:hAnsi="仿宋" w:eastAsia="仿宋"/>
          <w:color w:val="000000"/>
          <w:sz w:val="32"/>
          <w:szCs w:val="32"/>
        </w:rPr>
      </w:pPr>
      <w:r>
        <w:rPr>
          <w:rFonts w:hint="eastAsia" w:ascii="仿宋" w:hAnsi="仿宋" w:eastAsia="仿宋"/>
          <w:color w:val="000000"/>
          <w:sz w:val="32"/>
          <w:szCs w:val="32"/>
        </w:rPr>
        <w:t>（二）依法组织收入，努力节约支出。</w:t>
      </w:r>
    </w:p>
    <w:p>
      <w:pPr>
        <w:rPr>
          <w:rFonts w:ascii="仿宋" w:hAnsi="仿宋" w:eastAsia="仿宋"/>
          <w:color w:val="000000"/>
          <w:sz w:val="32"/>
          <w:szCs w:val="32"/>
        </w:rPr>
      </w:pPr>
      <w:r>
        <w:rPr>
          <w:rFonts w:hint="eastAsia" w:ascii="仿宋" w:hAnsi="仿宋" w:eastAsia="仿宋"/>
          <w:color w:val="000000"/>
          <w:sz w:val="32"/>
          <w:szCs w:val="32"/>
        </w:rPr>
        <w:t>（三）建立健全财务制度，加强经济核算，实施绩效评价，提高资金使用效益；加强资产管理，合理配置和有效利用资产，防止资产流失。</w:t>
      </w:r>
    </w:p>
    <w:p>
      <w:pPr>
        <w:rPr>
          <w:rFonts w:ascii="仿宋" w:hAnsi="仿宋" w:eastAsia="仿宋"/>
          <w:sz w:val="32"/>
          <w:szCs w:val="32"/>
        </w:rPr>
      </w:pPr>
      <w:r>
        <w:rPr>
          <w:rFonts w:hint="eastAsia" w:ascii="仿宋" w:hAnsi="仿宋" w:eastAsia="仿宋"/>
          <w:color w:val="000000"/>
          <w:sz w:val="32"/>
          <w:szCs w:val="32"/>
        </w:rPr>
        <w:t>（四）加强对单位经济活动的财务控制和监督，防范财务风险。</w:t>
      </w:r>
    </w:p>
    <w:p>
      <w:pPr>
        <w:rPr>
          <w:rFonts w:ascii="仿宋" w:hAnsi="仿宋" w:eastAsia="仿宋"/>
          <w:sz w:val="32"/>
          <w:szCs w:val="32"/>
        </w:rPr>
      </w:pPr>
      <w:r>
        <w:rPr>
          <w:rFonts w:hint="eastAsia" w:ascii="仿宋" w:hAnsi="仿宋" w:eastAsia="仿宋"/>
          <w:sz w:val="32"/>
          <w:szCs w:val="32"/>
        </w:rPr>
        <w:t xml:space="preserve">第四条 </w:t>
      </w:r>
      <w:r>
        <w:rPr>
          <w:rFonts w:hint="eastAsia" w:ascii="仿宋" w:hAnsi="仿宋" w:eastAsia="仿宋"/>
          <w:color w:val="000000"/>
          <w:sz w:val="32"/>
          <w:szCs w:val="32"/>
        </w:rPr>
        <w:t>事业单位的财务活动在单位负责人的领导下，实行统一管理。</w:t>
      </w:r>
    </w:p>
    <w:p>
      <w:pPr>
        <w:rPr>
          <w:rFonts w:ascii="仿宋" w:hAnsi="仿宋" w:eastAsia="仿宋"/>
          <w:sz w:val="32"/>
          <w:szCs w:val="32"/>
        </w:rPr>
      </w:pPr>
      <w:r>
        <w:rPr>
          <w:rFonts w:hint="eastAsia" w:ascii="仿宋" w:hAnsi="仿宋" w:eastAsia="仿宋"/>
          <w:sz w:val="32"/>
          <w:szCs w:val="32"/>
        </w:rPr>
        <w:t>第五条 本制度只适用于本单位 。</w:t>
      </w:r>
    </w:p>
    <w:p>
      <w:pPr>
        <w:rPr>
          <w:rFonts w:ascii="仿宋" w:hAnsi="仿宋" w:eastAsia="仿宋"/>
          <w:b/>
          <w:sz w:val="36"/>
          <w:szCs w:val="36"/>
        </w:rPr>
      </w:pPr>
      <w:r>
        <w:rPr>
          <w:rFonts w:hint="eastAsia" w:ascii="仿宋" w:hAnsi="仿宋" w:eastAsia="仿宋"/>
          <w:b/>
          <w:sz w:val="36"/>
          <w:szCs w:val="36"/>
        </w:rPr>
        <w:t xml:space="preserve">第二章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预算管理制度</w:t>
      </w:r>
    </w:p>
    <w:p>
      <w:pPr>
        <w:rPr>
          <w:rFonts w:ascii="仿宋" w:hAnsi="仿宋" w:eastAsia="仿宋"/>
          <w:sz w:val="32"/>
          <w:szCs w:val="32"/>
        </w:rPr>
      </w:pPr>
      <w:r>
        <w:rPr>
          <w:rFonts w:hint="eastAsia" w:ascii="仿宋" w:hAnsi="仿宋" w:eastAsia="仿宋"/>
          <w:sz w:val="32"/>
          <w:szCs w:val="32"/>
        </w:rPr>
        <w:t>第六条 部门预算是本单位根据职责和工作任务编制的年度财务收支计划。预算的内容包括收入预算和支出预算。年度所有的收入和支出都要在当年预算中反映。</w:t>
      </w:r>
    </w:p>
    <w:p>
      <w:pPr>
        <w:rPr>
          <w:rFonts w:ascii="仿宋" w:hAnsi="仿宋" w:eastAsia="仿宋"/>
          <w:sz w:val="32"/>
          <w:szCs w:val="32"/>
        </w:rPr>
      </w:pPr>
      <w:r>
        <w:rPr>
          <w:rFonts w:hint="eastAsia" w:ascii="仿宋" w:hAnsi="仿宋" w:eastAsia="仿宋"/>
          <w:sz w:val="32"/>
          <w:szCs w:val="32"/>
        </w:rPr>
        <w:t>第七条 预算的编制要按照有关方针、政策执行，坚持实事求是、量入为出、收支平衡的原则。</w:t>
      </w:r>
    </w:p>
    <w:p>
      <w:pPr>
        <w:rPr>
          <w:rFonts w:ascii="仿宋" w:hAnsi="仿宋" w:eastAsia="仿宋"/>
          <w:sz w:val="32"/>
          <w:szCs w:val="32"/>
        </w:rPr>
      </w:pPr>
      <w:r>
        <w:rPr>
          <w:rFonts w:hint="eastAsia" w:ascii="仿宋" w:hAnsi="仿宋" w:eastAsia="仿宋"/>
          <w:sz w:val="32"/>
          <w:szCs w:val="32"/>
        </w:rPr>
        <w:t>第八条 预算一经批准，必须认真执行，严格地按照预算安排各项支出。</w:t>
      </w:r>
    </w:p>
    <w:p>
      <w:pPr>
        <w:rPr>
          <w:rFonts w:ascii="仿宋" w:hAnsi="仿宋" w:eastAsia="仿宋"/>
          <w:color w:val="000000"/>
          <w:sz w:val="32"/>
          <w:szCs w:val="32"/>
        </w:rPr>
      </w:pPr>
      <w:r>
        <w:rPr>
          <w:rFonts w:hint="eastAsia" w:ascii="仿宋" w:hAnsi="仿宋" w:eastAsia="仿宋"/>
          <w:sz w:val="32"/>
          <w:szCs w:val="32"/>
        </w:rPr>
        <w:t xml:space="preserve">第九条 </w:t>
      </w:r>
      <w:r>
        <w:rPr>
          <w:rFonts w:hint="eastAsia" w:ascii="仿宋" w:hAnsi="仿宋" w:eastAsia="仿宋"/>
          <w:color w:val="000000"/>
          <w:sz w:val="32"/>
          <w:szCs w:val="32"/>
        </w:rPr>
        <w:t>应当按照规定编制年度决算报财政部门审批。加强决算审核和分析，保证决算数据的真实、准确，规范决算管理工作。</w:t>
      </w:r>
    </w:p>
    <w:p>
      <w:pPr>
        <w:rPr>
          <w:rFonts w:ascii="仿宋" w:hAnsi="仿宋" w:eastAsia="仿宋"/>
          <w:b/>
          <w:sz w:val="36"/>
          <w:szCs w:val="36"/>
        </w:rPr>
      </w:pPr>
      <w:r>
        <w:rPr>
          <w:rFonts w:hint="eastAsia" w:ascii="仿宋" w:hAnsi="仿宋" w:eastAsia="仿宋"/>
          <w:b/>
          <w:sz w:val="36"/>
          <w:szCs w:val="36"/>
        </w:rPr>
        <w:t xml:space="preserve">第三章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收入管理制度</w:t>
      </w:r>
    </w:p>
    <w:p>
      <w:pPr>
        <w:rPr>
          <w:rFonts w:ascii="仿宋" w:hAnsi="仿宋" w:eastAsia="仿宋"/>
          <w:color w:val="000000"/>
          <w:sz w:val="32"/>
          <w:szCs w:val="32"/>
        </w:rPr>
      </w:pPr>
      <w:r>
        <w:rPr>
          <w:rFonts w:hint="eastAsia" w:ascii="仿宋" w:hAnsi="仿宋" w:eastAsia="仿宋"/>
          <w:sz w:val="32"/>
          <w:szCs w:val="32"/>
        </w:rPr>
        <w:t xml:space="preserve">第十条 </w:t>
      </w:r>
      <w:r>
        <w:rPr>
          <w:rFonts w:hint="eastAsia" w:ascii="仿宋" w:hAnsi="仿宋" w:eastAsia="仿宋"/>
          <w:color w:val="000000"/>
          <w:sz w:val="32"/>
          <w:szCs w:val="32"/>
        </w:rPr>
        <w:t>依法组织收入，努力节约支出。财政补助收入，即从同级财政部门取得的各类财政拨款。其他收入是上述规定范围以外的各项收入，包括利息收入等。</w:t>
      </w:r>
    </w:p>
    <w:p>
      <w:pPr>
        <w:rPr>
          <w:rFonts w:ascii="仿宋" w:hAnsi="仿宋" w:eastAsia="仿宋"/>
          <w:sz w:val="32"/>
          <w:szCs w:val="32"/>
        </w:rPr>
      </w:pPr>
      <w:r>
        <w:rPr>
          <w:rFonts w:hint="eastAsia" w:ascii="仿宋" w:hAnsi="仿宋" w:eastAsia="仿宋"/>
          <w:sz w:val="32"/>
          <w:szCs w:val="32"/>
        </w:rPr>
        <w:t xml:space="preserve">第十一条 </w:t>
      </w:r>
      <w:r>
        <w:rPr>
          <w:rFonts w:hint="eastAsia" w:eastAsia="仿宋"/>
          <w:sz w:val="32"/>
          <w:szCs w:val="32"/>
        </w:rPr>
        <w:t> </w:t>
      </w:r>
      <w:r>
        <w:rPr>
          <w:rFonts w:hint="eastAsia" w:ascii="仿宋" w:hAnsi="仿宋" w:eastAsia="仿宋"/>
          <w:color w:val="000000"/>
          <w:sz w:val="32"/>
          <w:szCs w:val="32"/>
        </w:rPr>
        <w:t>应当将各项收入全部纳入单位预算，统一核算，统一管理。</w:t>
      </w:r>
    </w:p>
    <w:p>
      <w:pPr>
        <w:rPr>
          <w:rFonts w:ascii="仿宋" w:hAnsi="仿宋" w:eastAsia="仿宋"/>
          <w:sz w:val="32"/>
          <w:szCs w:val="32"/>
        </w:rPr>
      </w:pPr>
      <w:r>
        <w:rPr>
          <w:rFonts w:hint="eastAsia" w:ascii="仿宋" w:hAnsi="仿宋" w:eastAsia="仿宋"/>
          <w:sz w:val="32"/>
          <w:szCs w:val="32"/>
        </w:rPr>
        <w:t xml:space="preserve">第十二条 </w:t>
      </w:r>
      <w:r>
        <w:rPr>
          <w:rFonts w:hint="eastAsia" w:eastAsia="仿宋"/>
          <w:sz w:val="32"/>
          <w:szCs w:val="32"/>
        </w:rPr>
        <w:t> </w:t>
      </w:r>
      <w:r>
        <w:rPr>
          <w:rFonts w:hint="eastAsia" w:ascii="仿宋" w:hAnsi="仿宋" w:eastAsia="仿宋"/>
          <w:color w:val="000000"/>
          <w:sz w:val="32"/>
          <w:szCs w:val="32"/>
        </w:rPr>
        <w:t>对按照规定上缴国库或者财政专户的资金，应当按照国库集中收缴的有关规定及时足额上缴，不得隐瞒、滞留、截留、挪用和坐支。</w:t>
      </w:r>
    </w:p>
    <w:p>
      <w:pPr>
        <w:rPr>
          <w:rFonts w:ascii="仿宋" w:hAnsi="仿宋" w:eastAsia="仿宋"/>
          <w:b/>
          <w:sz w:val="36"/>
          <w:szCs w:val="36"/>
        </w:rPr>
      </w:pPr>
      <w:r>
        <w:rPr>
          <w:rFonts w:hint="eastAsia" w:ascii="仿宋" w:hAnsi="仿宋" w:eastAsia="仿宋"/>
          <w:b/>
          <w:sz w:val="36"/>
          <w:szCs w:val="36"/>
        </w:rPr>
        <w:t xml:space="preserve">第四章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支出管理制度</w:t>
      </w:r>
    </w:p>
    <w:p>
      <w:pPr>
        <w:rPr>
          <w:rFonts w:ascii="仿宋" w:hAnsi="仿宋" w:eastAsia="仿宋"/>
          <w:color w:val="000000"/>
          <w:sz w:val="32"/>
          <w:szCs w:val="32"/>
        </w:rPr>
      </w:pPr>
      <w:r>
        <w:rPr>
          <w:rFonts w:hint="eastAsia" w:ascii="仿宋" w:hAnsi="仿宋" w:eastAsia="仿宋"/>
          <w:sz w:val="32"/>
          <w:szCs w:val="32"/>
        </w:rPr>
        <w:t xml:space="preserve">第十三条 </w:t>
      </w:r>
      <w:r>
        <w:rPr>
          <w:rFonts w:hint="eastAsia" w:eastAsia="仿宋"/>
          <w:sz w:val="32"/>
          <w:szCs w:val="32"/>
        </w:rPr>
        <w:t> </w:t>
      </w:r>
      <w:r>
        <w:rPr>
          <w:rFonts w:hint="eastAsia" w:ascii="仿宋" w:hAnsi="仿宋" w:eastAsia="仿宋"/>
          <w:color w:val="000000"/>
          <w:sz w:val="32"/>
          <w:szCs w:val="32"/>
        </w:rPr>
        <w:t>支出是指单位开展业务及其他活动发生的资金耗费和损失。</w:t>
      </w:r>
    </w:p>
    <w:p>
      <w:pPr>
        <w:rPr>
          <w:rFonts w:ascii="仿宋" w:hAnsi="仿宋" w:eastAsia="仿宋"/>
          <w:sz w:val="32"/>
          <w:szCs w:val="32"/>
        </w:rPr>
      </w:pPr>
      <w:r>
        <w:rPr>
          <w:rFonts w:hint="eastAsia" w:ascii="仿宋" w:hAnsi="仿宋" w:eastAsia="仿宋"/>
          <w:sz w:val="32"/>
          <w:szCs w:val="32"/>
        </w:rPr>
        <w:t xml:space="preserve">第十四条 </w:t>
      </w:r>
      <w:r>
        <w:rPr>
          <w:rFonts w:hint="eastAsia" w:eastAsia="仿宋"/>
          <w:sz w:val="32"/>
          <w:szCs w:val="32"/>
        </w:rPr>
        <w:t> </w:t>
      </w:r>
      <w:r>
        <w:rPr>
          <w:rFonts w:hint="eastAsia" w:ascii="仿宋" w:hAnsi="仿宋" w:eastAsia="仿宋"/>
          <w:color w:val="000000"/>
          <w:sz w:val="32"/>
          <w:szCs w:val="32"/>
        </w:rPr>
        <w:t>应当将各项支出全部纳入单位预算，建立健全支出管理制度。</w:t>
      </w:r>
    </w:p>
    <w:p>
      <w:pPr>
        <w:rPr>
          <w:rFonts w:ascii="仿宋" w:hAnsi="仿宋" w:eastAsia="仿宋"/>
          <w:sz w:val="32"/>
          <w:szCs w:val="32"/>
        </w:rPr>
      </w:pPr>
      <w:r>
        <w:rPr>
          <w:rFonts w:hint="eastAsia" w:ascii="仿宋" w:hAnsi="仿宋" w:eastAsia="仿宋"/>
          <w:sz w:val="32"/>
          <w:szCs w:val="32"/>
        </w:rPr>
        <w:t>第十五条支出审批及运转程序：</w:t>
      </w:r>
    </w:p>
    <w:p>
      <w:pPr>
        <w:rPr>
          <w:rFonts w:ascii="仿宋" w:hAnsi="仿宋" w:eastAsia="仿宋"/>
          <w:color w:val="000000"/>
          <w:sz w:val="32"/>
          <w:szCs w:val="32"/>
        </w:rPr>
      </w:pPr>
      <w:r>
        <w:rPr>
          <w:rFonts w:hint="eastAsia" w:ascii="仿宋" w:hAnsi="仿宋" w:eastAsia="仿宋"/>
          <w:color w:val="000000"/>
          <w:sz w:val="32"/>
          <w:szCs w:val="32"/>
        </w:rPr>
        <w:t>（一）支出应当严格执行国家有关财务规章制度规定的开支范围及开支标准。</w:t>
      </w:r>
    </w:p>
    <w:p>
      <w:pPr>
        <w:rPr>
          <w:rFonts w:ascii="仿宋" w:hAnsi="仿宋" w:eastAsia="仿宋"/>
          <w:sz w:val="32"/>
          <w:szCs w:val="32"/>
        </w:rPr>
      </w:pPr>
      <w:r>
        <w:rPr>
          <w:rFonts w:hint="eastAsia" w:ascii="仿宋" w:hAnsi="仿宋" w:eastAsia="仿宋"/>
          <w:color w:val="000000"/>
          <w:sz w:val="32"/>
          <w:szCs w:val="32"/>
        </w:rPr>
        <w:t>（二）</w:t>
      </w:r>
      <w:r>
        <w:rPr>
          <w:rFonts w:hint="eastAsia" w:ascii="仿宋" w:hAnsi="仿宋" w:eastAsia="仿宋"/>
          <w:sz w:val="32"/>
          <w:szCs w:val="32"/>
        </w:rPr>
        <w:t>在职职工及离退休人员的工资由具体负责工资工作的人员报人力资源和社会保障部门审批后，报财政局审核并统一发放。</w:t>
      </w:r>
    </w:p>
    <w:p>
      <w:pPr>
        <w:rPr>
          <w:rFonts w:hint="eastAsia" w:ascii="仿宋" w:hAnsi="仿宋" w:eastAsia="仿宋"/>
          <w:sz w:val="32"/>
          <w:szCs w:val="32"/>
        </w:rPr>
      </w:pPr>
      <w:r>
        <w:rPr>
          <w:rFonts w:hint="eastAsia" w:ascii="仿宋" w:hAnsi="仿宋" w:eastAsia="仿宋"/>
          <w:sz w:val="32"/>
          <w:szCs w:val="32"/>
        </w:rPr>
        <w:t>（三）办公费用、车辆运行维护等日常开支由专人负责实行事前申报定点管理；严格开支审批手续，各项支出要有合法的原始凭证，由经办人签字，并按经费审批权限，经主管财务的领导签字审批后，方可报销。</w:t>
      </w:r>
    </w:p>
    <w:p>
      <w:pPr>
        <w:rPr>
          <w:rFonts w:ascii="仿宋" w:hAnsi="仿宋" w:eastAsia="仿宋"/>
          <w:sz w:val="32"/>
          <w:szCs w:val="32"/>
        </w:rPr>
      </w:pPr>
      <w:r>
        <w:rPr>
          <w:rFonts w:hint="eastAsia" w:ascii="仿宋" w:hAnsi="仿宋" w:eastAsia="仿宋"/>
          <w:sz w:val="32"/>
          <w:szCs w:val="32"/>
        </w:rPr>
        <w:t>（四）差旅费是指工作人员临时到常驻地以外地区公务出差所发生的城市间交通费、住宿费、伙食补助费和市内交通费。严格按财政部门关于旅差费用的标准及程序凭据报销。</w:t>
      </w:r>
    </w:p>
    <w:p>
      <w:pPr>
        <w:rPr>
          <w:rFonts w:ascii="仿宋" w:hAnsi="仿宋" w:eastAsia="仿宋"/>
          <w:b/>
          <w:sz w:val="36"/>
          <w:szCs w:val="36"/>
        </w:rPr>
      </w:pPr>
      <w:r>
        <w:rPr>
          <w:rFonts w:hint="eastAsia" w:ascii="仿宋" w:hAnsi="仿宋" w:eastAsia="仿宋"/>
          <w:b/>
          <w:sz w:val="36"/>
          <w:szCs w:val="36"/>
        </w:rPr>
        <w:t xml:space="preserve">第五章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货币资金管理制度</w:t>
      </w:r>
    </w:p>
    <w:p>
      <w:pPr>
        <w:rPr>
          <w:rFonts w:hint="eastAsia" w:ascii="仿宋" w:hAnsi="仿宋" w:eastAsia="仿宋"/>
          <w:color w:val="000000"/>
          <w:sz w:val="32"/>
          <w:szCs w:val="32"/>
        </w:rPr>
      </w:pPr>
      <w:r>
        <w:rPr>
          <w:rFonts w:hint="eastAsia" w:ascii="仿宋" w:hAnsi="仿宋" w:eastAsia="仿宋"/>
          <w:sz w:val="32"/>
          <w:szCs w:val="32"/>
        </w:rPr>
        <w:t xml:space="preserve">第十六条 </w:t>
      </w:r>
      <w:r>
        <w:rPr>
          <w:rFonts w:hint="eastAsia" w:ascii="仿宋" w:hAnsi="仿宋" w:eastAsia="仿宋"/>
          <w:color w:val="000000"/>
          <w:sz w:val="32"/>
          <w:szCs w:val="32"/>
        </w:rPr>
        <w:t>建立健全现金及各种存款的内部管理制度。</w:t>
      </w:r>
    </w:p>
    <w:p>
      <w:pPr>
        <w:rPr>
          <w:rFonts w:ascii="仿宋" w:hAnsi="仿宋" w:eastAsia="仿宋"/>
          <w:sz w:val="32"/>
          <w:szCs w:val="32"/>
        </w:rPr>
      </w:pPr>
      <w:r>
        <w:rPr>
          <w:rFonts w:hint="eastAsia" w:ascii="仿宋" w:hAnsi="仿宋" w:eastAsia="仿宋"/>
          <w:sz w:val="32"/>
          <w:szCs w:val="32"/>
        </w:rPr>
        <w:t>第十七条 银行账户管理要严格遵守银行的各项结算制度和有关财经法规，接受银行监督；银行账户只限本单位使用，不得出租、出借给其他单位使用。</w:t>
      </w:r>
    </w:p>
    <w:p>
      <w:pPr>
        <w:rPr>
          <w:rFonts w:hint="eastAsia" w:ascii="仿宋" w:hAnsi="仿宋" w:eastAsia="仿宋"/>
          <w:sz w:val="32"/>
          <w:szCs w:val="32"/>
        </w:rPr>
      </w:pPr>
      <w:r>
        <w:rPr>
          <w:rFonts w:hint="eastAsia" w:ascii="仿宋" w:hAnsi="仿宋" w:eastAsia="仿宋"/>
          <w:sz w:val="32"/>
          <w:szCs w:val="32"/>
        </w:rPr>
        <w:t xml:space="preserve">第十八条 </w:t>
      </w:r>
      <w:r>
        <w:rPr>
          <w:rFonts w:hint="eastAsia" w:eastAsia="仿宋"/>
          <w:sz w:val="32"/>
          <w:szCs w:val="32"/>
        </w:rPr>
        <w:t> </w:t>
      </w:r>
      <w:r>
        <w:rPr>
          <w:rFonts w:hint="eastAsia" w:ascii="仿宋" w:hAnsi="仿宋" w:eastAsia="仿宋"/>
          <w:sz w:val="32"/>
          <w:szCs w:val="32"/>
        </w:rPr>
        <w:t>加强支票管理。不得签发“空头支票”，空白支票必须严格领用注销手续，支票存根应由领取人签章；支票存根和向银行送存现金的凭证存根，一律作为会计原始单据，附于记账凭单之后，不得散失废弃；开出的支票，应当尽量避免跨月支取。</w:t>
      </w:r>
    </w:p>
    <w:p>
      <w:pPr>
        <w:rPr>
          <w:rFonts w:hint="eastAsia" w:ascii="仿宋" w:hAnsi="仿宋" w:eastAsia="仿宋"/>
          <w:sz w:val="32"/>
          <w:szCs w:val="32"/>
        </w:rPr>
      </w:pPr>
      <w:r>
        <w:rPr>
          <w:rFonts w:hint="eastAsia" w:ascii="仿宋" w:hAnsi="仿宋" w:eastAsia="仿宋"/>
          <w:sz w:val="32"/>
          <w:szCs w:val="32"/>
        </w:rPr>
        <w:t xml:space="preserve">第十九条 </w:t>
      </w:r>
      <w:r>
        <w:rPr>
          <w:rFonts w:hint="eastAsia" w:eastAsia="仿宋"/>
          <w:sz w:val="32"/>
          <w:szCs w:val="32"/>
        </w:rPr>
        <w:t> </w:t>
      </w:r>
      <w:r>
        <w:rPr>
          <w:rFonts w:hint="eastAsia" w:ascii="仿宋" w:hAnsi="仿宋" w:eastAsia="仿宋"/>
          <w:sz w:val="32"/>
          <w:szCs w:val="32"/>
        </w:rPr>
        <w:t>单位必须设立银行存款日记账，由出纳人员根据发生的业务先后顺序逐笔登记。月底与银行对账，确保余额一致。</w:t>
      </w:r>
    </w:p>
    <w:p>
      <w:pPr>
        <w:rPr>
          <w:rFonts w:ascii="仿宋" w:hAnsi="仿宋" w:eastAsia="仿宋"/>
          <w:sz w:val="32"/>
          <w:szCs w:val="32"/>
        </w:rPr>
      </w:pPr>
      <w:r>
        <w:rPr>
          <w:rFonts w:hint="eastAsia" w:ascii="仿宋" w:hAnsi="仿宋" w:eastAsia="仿宋"/>
          <w:sz w:val="32"/>
          <w:szCs w:val="32"/>
        </w:rPr>
        <w:t xml:space="preserve">第二十条 </w:t>
      </w:r>
      <w:r>
        <w:rPr>
          <w:rFonts w:hint="eastAsia" w:eastAsia="仿宋"/>
          <w:sz w:val="32"/>
          <w:szCs w:val="32"/>
        </w:rPr>
        <w:t> </w:t>
      </w:r>
      <w:r>
        <w:rPr>
          <w:rFonts w:hint="eastAsia" w:ascii="仿宋" w:hAnsi="仿宋" w:eastAsia="仿宋"/>
          <w:sz w:val="32"/>
          <w:szCs w:val="32"/>
        </w:rPr>
        <w:t>任何人都不得私自将单位资金转移至其他银行账户或其他单位账户，更不得转至个人储蓄存款账户。</w:t>
      </w:r>
    </w:p>
    <w:p>
      <w:pPr>
        <w:rPr>
          <w:rFonts w:ascii="仿宋" w:hAnsi="仿宋" w:eastAsia="仿宋"/>
          <w:sz w:val="32"/>
          <w:szCs w:val="32"/>
        </w:rPr>
      </w:pPr>
      <w:r>
        <w:rPr>
          <w:rFonts w:hint="eastAsia" w:ascii="仿宋" w:hAnsi="仿宋" w:eastAsia="仿宋"/>
          <w:sz w:val="32"/>
          <w:szCs w:val="32"/>
        </w:rPr>
        <w:t xml:space="preserve">第二十一条 </w:t>
      </w:r>
      <w:r>
        <w:rPr>
          <w:rFonts w:hint="eastAsia" w:eastAsia="仿宋"/>
          <w:sz w:val="32"/>
          <w:szCs w:val="32"/>
        </w:rPr>
        <w:t> </w:t>
      </w:r>
      <w:r>
        <w:rPr>
          <w:rFonts w:hint="eastAsia" w:ascii="仿宋" w:hAnsi="仿宋" w:eastAsia="仿宋"/>
          <w:sz w:val="32"/>
          <w:szCs w:val="32"/>
        </w:rPr>
        <w:t>由于填写结算伪凭证有误影响资金使用，或票据和印章丢失造成资金损失的，由直接责任人负责。</w:t>
      </w:r>
    </w:p>
    <w:p>
      <w:pPr>
        <w:rPr>
          <w:rFonts w:ascii="仿宋" w:hAnsi="仿宋" w:eastAsia="仿宋"/>
          <w:sz w:val="32"/>
          <w:szCs w:val="32"/>
        </w:rPr>
      </w:pPr>
      <w:r>
        <w:rPr>
          <w:rFonts w:hint="eastAsia" w:ascii="仿宋" w:hAnsi="仿宋" w:eastAsia="仿宋"/>
          <w:sz w:val="32"/>
          <w:szCs w:val="32"/>
        </w:rPr>
        <w:t xml:space="preserve">第二十二条 </w:t>
      </w:r>
      <w:r>
        <w:rPr>
          <w:rFonts w:hint="eastAsia" w:eastAsia="仿宋"/>
          <w:sz w:val="32"/>
          <w:szCs w:val="32"/>
        </w:rPr>
        <w:t> </w:t>
      </w:r>
      <w:r>
        <w:rPr>
          <w:rFonts w:hint="eastAsia" w:ascii="仿宋" w:hAnsi="仿宋" w:eastAsia="仿宋"/>
          <w:sz w:val="32"/>
          <w:szCs w:val="32"/>
        </w:rPr>
        <w:t>因违反银行结算规定和纪律，银行按有关规定给予经济处罚，由有关责任人负责。</w:t>
      </w:r>
    </w:p>
    <w:p>
      <w:pPr>
        <w:rPr>
          <w:rFonts w:ascii="仿宋" w:hAnsi="仿宋" w:eastAsia="仿宋"/>
          <w:sz w:val="32"/>
          <w:szCs w:val="32"/>
        </w:rPr>
      </w:pPr>
      <w:r>
        <w:rPr>
          <w:rFonts w:hint="eastAsia" w:ascii="仿宋" w:hAnsi="仿宋" w:eastAsia="仿宋"/>
          <w:sz w:val="32"/>
          <w:szCs w:val="32"/>
        </w:rPr>
        <w:t xml:space="preserve">第二十三条 </w:t>
      </w:r>
      <w:r>
        <w:rPr>
          <w:rFonts w:hint="eastAsia" w:eastAsia="仿宋"/>
          <w:sz w:val="32"/>
          <w:szCs w:val="32"/>
        </w:rPr>
        <w:t> </w:t>
      </w:r>
      <w:r>
        <w:rPr>
          <w:rFonts w:hint="eastAsia" w:ascii="仿宋" w:hAnsi="仿宋" w:eastAsia="仿宋"/>
          <w:sz w:val="32"/>
          <w:szCs w:val="32"/>
        </w:rPr>
        <w:t>出纳应凭审核和批报后原始凭证及领（交）款人的签字而办理收付款项。</w:t>
      </w:r>
    </w:p>
    <w:p>
      <w:pPr>
        <w:rPr>
          <w:rFonts w:ascii="仿宋" w:hAnsi="仿宋" w:eastAsia="仿宋"/>
          <w:sz w:val="32"/>
          <w:szCs w:val="32"/>
        </w:rPr>
      </w:pPr>
      <w:r>
        <w:rPr>
          <w:rFonts w:hint="eastAsia" w:ascii="仿宋" w:hAnsi="仿宋" w:eastAsia="仿宋"/>
          <w:sz w:val="32"/>
          <w:szCs w:val="32"/>
        </w:rPr>
        <w:t xml:space="preserve">第二十四条 </w:t>
      </w:r>
      <w:r>
        <w:rPr>
          <w:rFonts w:hint="eastAsia" w:eastAsia="仿宋"/>
          <w:sz w:val="32"/>
          <w:szCs w:val="32"/>
        </w:rPr>
        <w:t> </w:t>
      </w:r>
      <w:r>
        <w:rPr>
          <w:rFonts w:hint="eastAsia" w:ascii="仿宋" w:hAnsi="仿宋" w:eastAsia="仿宋"/>
          <w:sz w:val="32"/>
          <w:szCs w:val="32"/>
        </w:rPr>
        <w:t>加强库存现金的日常管理，库存现金不得以白条抵库，严禁挪用现金。</w:t>
      </w:r>
    </w:p>
    <w:p>
      <w:pPr>
        <w:rPr>
          <w:rFonts w:ascii="仿宋" w:hAnsi="仿宋" w:eastAsia="仿宋"/>
          <w:sz w:val="32"/>
          <w:szCs w:val="32"/>
        </w:rPr>
      </w:pPr>
      <w:r>
        <w:rPr>
          <w:rFonts w:hint="eastAsia" w:ascii="仿宋" w:hAnsi="仿宋" w:eastAsia="仿宋"/>
          <w:sz w:val="32"/>
          <w:szCs w:val="32"/>
        </w:rPr>
        <w:t xml:space="preserve">第二十五条 </w:t>
      </w:r>
      <w:r>
        <w:rPr>
          <w:rFonts w:hint="eastAsia" w:eastAsia="仿宋"/>
          <w:sz w:val="32"/>
          <w:szCs w:val="32"/>
        </w:rPr>
        <w:t> </w:t>
      </w:r>
      <w:r>
        <w:rPr>
          <w:rFonts w:hint="eastAsia" w:ascii="仿宋" w:hAnsi="仿宋" w:eastAsia="仿宋"/>
          <w:sz w:val="32"/>
          <w:szCs w:val="32"/>
        </w:rPr>
        <w:t>凡属单位现金收支业务一律由出纳人员办理，其他任何人不得以任何理由插手办理现金收支业务。严禁私设小金库和账外账。</w:t>
      </w:r>
    </w:p>
    <w:p>
      <w:pPr>
        <w:rPr>
          <w:rFonts w:ascii="仿宋" w:hAnsi="仿宋" w:eastAsia="仿宋"/>
          <w:sz w:val="32"/>
          <w:szCs w:val="32"/>
        </w:rPr>
      </w:pPr>
      <w:r>
        <w:rPr>
          <w:rFonts w:hint="eastAsia" w:ascii="仿宋" w:hAnsi="仿宋" w:eastAsia="仿宋"/>
          <w:sz w:val="32"/>
          <w:szCs w:val="32"/>
        </w:rPr>
        <w:t xml:space="preserve">第二十六条 </w:t>
      </w:r>
      <w:r>
        <w:rPr>
          <w:rFonts w:hint="eastAsia" w:eastAsia="仿宋"/>
          <w:sz w:val="32"/>
          <w:szCs w:val="32"/>
        </w:rPr>
        <w:t> </w:t>
      </w:r>
      <w:r>
        <w:rPr>
          <w:rFonts w:hint="eastAsia" w:ascii="仿宋" w:hAnsi="仿宋" w:eastAsia="仿宋"/>
          <w:sz w:val="32"/>
          <w:szCs w:val="32"/>
        </w:rPr>
        <w:t>出纳人员不得保管银行结算印鉴中的财务专用章。</w:t>
      </w:r>
    </w:p>
    <w:p>
      <w:pPr>
        <w:rPr>
          <w:rFonts w:ascii="仿宋" w:hAnsi="仿宋" w:eastAsia="仿宋"/>
          <w:b/>
          <w:sz w:val="36"/>
          <w:szCs w:val="36"/>
        </w:rPr>
      </w:pPr>
      <w:r>
        <w:rPr>
          <w:rFonts w:hint="eastAsia" w:ascii="仿宋" w:hAnsi="仿宋" w:eastAsia="仿宋"/>
          <w:b/>
          <w:sz w:val="36"/>
          <w:szCs w:val="36"/>
        </w:rPr>
        <w:t xml:space="preserve">第六章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固定资产管理制度</w:t>
      </w:r>
    </w:p>
    <w:p>
      <w:pPr>
        <w:rPr>
          <w:rFonts w:ascii="仿宋" w:hAnsi="仿宋" w:eastAsia="仿宋"/>
          <w:sz w:val="32"/>
          <w:szCs w:val="32"/>
        </w:rPr>
      </w:pPr>
      <w:r>
        <w:rPr>
          <w:rFonts w:hint="eastAsia" w:ascii="仿宋" w:hAnsi="仿宋" w:eastAsia="仿宋"/>
          <w:sz w:val="32"/>
          <w:szCs w:val="32"/>
        </w:rPr>
        <w:t xml:space="preserve">第二十七条 </w:t>
      </w:r>
      <w:r>
        <w:rPr>
          <w:rFonts w:hint="eastAsia" w:eastAsia="仿宋"/>
          <w:sz w:val="32"/>
          <w:szCs w:val="32"/>
        </w:rPr>
        <w:t> </w:t>
      </w:r>
      <w:r>
        <w:rPr>
          <w:rFonts w:hint="eastAsia" w:ascii="仿宋" w:hAnsi="仿宋" w:eastAsia="仿宋"/>
          <w:sz w:val="32"/>
          <w:szCs w:val="32"/>
        </w:rPr>
        <w:t>固定资产是指使用期限超过1年（不含1年）、单位价值在1000元以上，并在使用过程中基本保持原有物质形态的资产。单位价值虽未达到规定标准，但耐用时间超过1年（不含1年）的大批同类物质，也作为固定资产管理。</w:t>
      </w:r>
    </w:p>
    <w:p>
      <w:pPr>
        <w:rPr>
          <w:rFonts w:ascii="仿宋" w:hAnsi="仿宋" w:eastAsia="仿宋"/>
          <w:sz w:val="32"/>
          <w:szCs w:val="32"/>
        </w:rPr>
      </w:pPr>
      <w:r>
        <w:rPr>
          <w:rFonts w:hint="eastAsia" w:ascii="仿宋" w:hAnsi="仿宋" w:eastAsia="仿宋"/>
          <w:sz w:val="32"/>
          <w:szCs w:val="32"/>
        </w:rPr>
        <w:t xml:space="preserve">第二十八条 </w:t>
      </w:r>
      <w:r>
        <w:rPr>
          <w:rFonts w:hint="eastAsia" w:eastAsia="仿宋"/>
          <w:sz w:val="32"/>
          <w:szCs w:val="32"/>
        </w:rPr>
        <w:t> </w:t>
      </w:r>
      <w:r>
        <w:rPr>
          <w:rFonts w:hint="eastAsia" w:ascii="仿宋" w:hAnsi="仿宋" w:eastAsia="仿宋"/>
          <w:sz w:val="32"/>
          <w:szCs w:val="32"/>
        </w:rPr>
        <w:t>固定资产包括：房屋及建筑物；交通工具；电子通讯设备；计算机设备；图书；家具、用具及其他设备等。</w:t>
      </w:r>
    </w:p>
    <w:p>
      <w:pPr>
        <w:rPr>
          <w:rFonts w:ascii="仿宋" w:hAnsi="仿宋" w:eastAsia="仿宋"/>
          <w:sz w:val="32"/>
          <w:szCs w:val="32"/>
        </w:rPr>
      </w:pPr>
      <w:r>
        <w:rPr>
          <w:rFonts w:hint="eastAsia" w:ascii="仿宋" w:hAnsi="仿宋" w:eastAsia="仿宋"/>
          <w:sz w:val="32"/>
          <w:szCs w:val="32"/>
        </w:rPr>
        <w:t xml:space="preserve">第二十九条 </w:t>
      </w:r>
      <w:r>
        <w:rPr>
          <w:rFonts w:hint="eastAsia" w:eastAsia="仿宋"/>
          <w:sz w:val="32"/>
          <w:szCs w:val="32"/>
        </w:rPr>
        <w:t> </w:t>
      </w:r>
      <w:r>
        <w:rPr>
          <w:rFonts w:hint="eastAsia" w:ascii="仿宋" w:hAnsi="仿宋" w:eastAsia="仿宋"/>
          <w:sz w:val="32"/>
          <w:szCs w:val="32"/>
        </w:rPr>
        <w:t>资产指定专人进行管理，并应定期对固定资产进行清查、核实。认真组织盘点，并做好盘点后的对帐工作。</w:t>
      </w:r>
    </w:p>
    <w:p>
      <w:pPr>
        <w:rPr>
          <w:rFonts w:ascii="仿宋" w:hAnsi="仿宋" w:eastAsia="仿宋"/>
          <w:sz w:val="32"/>
          <w:szCs w:val="32"/>
        </w:rPr>
      </w:pPr>
      <w:r>
        <w:rPr>
          <w:rFonts w:hint="eastAsia" w:ascii="仿宋" w:hAnsi="仿宋" w:eastAsia="仿宋"/>
          <w:sz w:val="32"/>
          <w:szCs w:val="32"/>
        </w:rPr>
        <w:t xml:space="preserve">第三十条 </w:t>
      </w:r>
      <w:r>
        <w:rPr>
          <w:rFonts w:hint="eastAsia" w:eastAsia="仿宋"/>
          <w:sz w:val="32"/>
          <w:szCs w:val="32"/>
        </w:rPr>
        <w:t> </w:t>
      </w:r>
      <w:r>
        <w:rPr>
          <w:rFonts w:hint="eastAsia" w:ascii="仿宋" w:hAnsi="仿宋" w:eastAsia="仿宋"/>
          <w:sz w:val="32"/>
          <w:szCs w:val="32"/>
        </w:rPr>
        <w:t>固定资产的报废核销、出售转让及调拨必须严格按行政事业单位国有资产处置审批程度办理。</w:t>
      </w:r>
    </w:p>
    <w:p>
      <w:pPr>
        <w:rPr>
          <w:rFonts w:ascii="仿宋" w:hAnsi="仿宋" w:eastAsia="仿宋"/>
          <w:b/>
          <w:sz w:val="36"/>
          <w:szCs w:val="36"/>
        </w:rPr>
      </w:pPr>
      <w:r>
        <w:rPr>
          <w:rFonts w:hint="eastAsia" w:ascii="仿宋" w:hAnsi="仿宋" w:eastAsia="仿宋"/>
          <w:b/>
          <w:sz w:val="36"/>
          <w:szCs w:val="36"/>
        </w:rPr>
        <w:t xml:space="preserve">第七章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票据管理制度</w:t>
      </w:r>
    </w:p>
    <w:p>
      <w:pPr>
        <w:rPr>
          <w:rFonts w:ascii="仿宋" w:hAnsi="仿宋" w:eastAsia="仿宋"/>
          <w:sz w:val="32"/>
          <w:szCs w:val="32"/>
        </w:rPr>
      </w:pPr>
      <w:r>
        <w:rPr>
          <w:rFonts w:hint="eastAsia" w:ascii="仿宋" w:hAnsi="仿宋" w:eastAsia="仿宋"/>
          <w:sz w:val="32"/>
          <w:szCs w:val="32"/>
        </w:rPr>
        <w:t xml:space="preserve">第三十一条 </w:t>
      </w:r>
      <w:r>
        <w:rPr>
          <w:rFonts w:hint="eastAsia" w:eastAsia="仿宋"/>
          <w:sz w:val="32"/>
          <w:szCs w:val="32"/>
        </w:rPr>
        <w:t> </w:t>
      </w:r>
      <w:r>
        <w:rPr>
          <w:rFonts w:hint="eastAsia" w:ascii="仿宋" w:hAnsi="仿宋" w:eastAsia="仿宋"/>
          <w:sz w:val="32"/>
          <w:szCs w:val="32"/>
        </w:rPr>
        <w:t>加强票据管理，规范票据业务，明确管理责任。财务票据包括银行票据和非银行票据。银行票据包括支票、贷记凭证等；非银行票据包括收据、各种税票等。</w:t>
      </w:r>
    </w:p>
    <w:p>
      <w:pPr>
        <w:rPr>
          <w:rFonts w:ascii="仿宋" w:hAnsi="仿宋" w:eastAsia="仿宋"/>
          <w:sz w:val="32"/>
          <w:szCs w:val="32"/>
        </w:rPr>
      </w:pPr>
      <w:r>
        <w:rPr>
          <w:rFonts w:hint="eastAsia" w:ascii="仿宋" w:hAnsi="仿宋" w:eastAsia="仿宋"/>
          <w:sz w:val="32"/>
          <w:szCs w:val="32"/>
        </w:rPr>
        <w:t>财务票据的领购、保管、核销业务由专人分工负责。出纳担任银行票据的保管业务。</w:t>
      </w:r>
    </w:p>
    <w:p>
      <w:pPr>
        <w:rPr>
          <w:rFonts w:ascii="仿宋" w:hAnsi="仿宋" w:eastAsia="仿宋"/>
          <w:sz w:val="32"/>
          <w:szCs w:val="32"/>
        </w:rPr>
      </w:pPr>
      <w:r>
        <w:rPr>
          <w:rFonts w:hint="eastAsia" w:ascii="仿宋" w:hAnsi="仿宋" w:eastAsia="仿宋"/>
          <w:sz w:val="32"/>
          <w:szCs w:val="32"/>
        </w:rPr>
        <w:t>财务票据应存放于安全的、上锁的柜子内，有专人妥善保管。财务印章与银行票据应由会计和出纳分别保管。</w:t>
      </w:r>
    </w:p>
    <w:p>
      <w:pPr>
        <w:rPr>
          <w:rFonts w:ascii="仿宋" w:hAnsi="仿宋" w:eastAsia="仿宋"/>
          <w:b/>
          <w:sz w:val="36"/>
          <w:szCs w:val="36"/>
        </w:rPr>
      </w:pPr>
      <w:r>
        <w:rPr>
          <w:rFonts w:hint="eastAsia" w:ascii="仿宋" w:hAnsi="仿宋" w:eastAsia="仿宋"/>
          <w:b/>
          <w:sz w:val="36"/>
          <w:szCs w:val="36"/>
        </w:rPr>
        <w:t xml:space="preserve">第八章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财务会计报告制度</w:t>
      </w:r>
    </w:p>
    <w:p>
      <w:pPr>
        <w:rPr>
          <w:rFonts w:ascii="仿宋" w:hAnsi="仿宋" w:eastAsia="仿宋"/>
          <w:sz w:val="32"/>
          <w:szCs w:val="32"/>
        </w:rPr>
      </w:pPr>
      <w:r>
        <w:rPr>
          <w:rFonts w:hint="eastAsia" w:ascii="仿宋" w:hAnsi="仿宋" w:eastAsia="仿宋"/>
          <w:sz w:val="32"/>
          <w:szCs w:val="32"/>
        </w:rPr>
        <w:t xml:space="preserve">第三十二条 </w:t>
      </w:r>
      <w:r>
        <w:rPr>
          <w:rFonts w:hint="eastAsia" w:eastAsia="仿宋"/>
          <w:sz w:val="32"/>
          <w:szCs w:val="32"/>
        </w:rPr>
        <w:t> </w:t>
      </w:r>
      <w:r>
        <w:rPr>
          <w:rFonts w:hint="eastAsia" w:ascii="仿宋" w:hAnsi="仿宋" w:eastAsia="仿宋"/>
          <w:sz w:val="32"/>
          <w:szCs w:val="32"/>
        </w:rPr>
        <w:t>财务会计报告是反映本单位一定时期财务状况和预算执行结果的总结性书面文件。</w:t>
      </w:r>
    </w:p>
    <w:p>
      <w:pPr>
        <w:rPr>
          <w:rFonts w:ascii="仿宋" w:hAnsi="仿宋" w:eastAsia="仿宋"/>
          <w:sz w:val="32"/>
          <w:szCs w:val="32"/>
        </w:rPr>
      </w:pPr>
      <w:r>
        <w:rPr>
          <w:rFonts w:hint="eastAsia" w:ascii="仿宋" w:hAnsi="仿宋" w:eastAsia="仿宋"/>
          <w:sz w:val="32"/>
          <w:szCs w:val="32"/>
        </w:rPr>
        <w:t>财务报表包括资产负债表、收入支出总表、支出明细表、专项支出明细表等有关附表。</w:t>
      </w:r>
    </w:p>
    <w:p>
      <w:pPr>
        <w:rPr>
          <w:rFonts w:ascii="仿宋" w:hAnsi="仿宋" w:eastAsia="仿宋"/>
          <w:sz w:val="32"/>
          <w:szCs w:val="32"/>
        </w:rPr>
      </w:pPr>
      <w:r>
        <w:rPr>
          <w:rFonts w:hint="eastAsia" w:ascii="仿宋" w:hAnsi="仿宋" w:eastAsia="仿宋"/>
          <w:sz w:val="32"/>
          <w:szCs w:val="32"/>
        </w:rPr>
        <w:t xml:space="preserve">第三十三条 </w:t>
      </w:r>
      <w:r>
        <w:rPr>
          <w:rFonts w:hint="eastAsia" w:eastAsia="仿宋"/>
          <w:sz w:val="32"/>
          <w:szCs w:val="32"/>
        </w:rPr>
        <w:t> </w:t>
      </w:r>
      <w:r>
        <w:rPr>
          <w:rFonts w:hint="eastAsia" w:ascii="仿宋" w:hAnsi="仿宋" w:eastAsia="仿宋"/>
          <w:sz w:val="32"/>
          <w:szCs w:val="32"/>
        </w:rPr>
        <w:t>财务会计报告应根据准确无误、登记完整、结账后的各类账簿记录及其他资料编制，做到真实准确、内容全面、报送及时、书写规范。</w:t>
      </w:r>
    </w:p>
    <w:p>
      <w:pPr>
        <w:rPr>
          <w:rFonts w:ascii="仿宋" w:hAnsi="仿宋" w:eastAsia="仿宋"/>
          <w:b/>
          <w:sz w:val="36"/>
          <w:szCs w:val="36"/>
        </w:rPr>
      </w:pPr>
      <w:r>
        <w:rPr>
          <w:rFonts w:hint="eastAsia" w:ascii="仿宋" w:hAnsi="仿宋" w:eastAsia="仿宋"/>
          <w:b/>
          <w:sz w:val="36"/>
          <w:szCs w:val="36"/>
        </w:rPr>
        <w:t xml:space="preserve">第九章 </w:t>
      </w:r>
      <w:r>
        <w:rPr>
          <w:rFonts w:hint="eastAsia" w:eastAsia="仿宋"/>
          <w:b/>
          <w:sz w:val="36"/>
          <w:szCs w:val="36"/>
        </w:rPr>
        <w:t> </w:t>
      </w:r>
      <w:r>
        <w:rPr>
          <w:rFonts w:hint="eastAsia" w:ascii="仿宋" w:hAnsi="仿宋" w:eastAsia="仿宋"/>
          <w:b/>
          <w:sz w:val="36"/>
          <w:szCs w:val="36"/>
        </w:rPr>
        <w:t xml:space="preserve"> </w:t>
      </w:r>
      <w:r>
        <w:rPr>
          <w:rFonts w:hint="eastAsia" w:eastAsia="仿宋"/>
          <w:b/>
          <w:sz w:val="36"/>
          <w:szCs w:val="36"/>
        </w:rPr>
        <w:t> </w:t>
      </w:r>
      <w:r>
        <w:rPr>
          <w:rFonts w:hint="eastAsia" w:ascii="仿宋" w:hAnsi="仿宋" w:eastAsia="仿宋"/>
          <w:b/>
          <w:sz w:val="36"/>
          <w:szCs w:val="36"/>
        </w:rPr>
        <w:t>法律责任</w:t>
      </w:r>
    </w:p>
    <w:p>
      <w:pPr>
        <w:rPr>
          <w:rFonts w:ascii="仿宋" w:hAnsi="仿宋" w:eastAsia="仿宋"/>
          <w:sz w:val="32"/>
          <w:szCs w:val="32"/>
        </w:rPr>
      </w:pPr>
      <w:r>
        <w:rPr>
          <w:rFonts w:hint="eastAsia" w:ascii="仿宋" w:hAnsi="仿宋" w:eastAsia="仿宋"/>
          <w:sz w:val="32"/>
          <w:szCs w:val="32"/>
        </w:rPr>
        <w:t xml:space="preserve">第三十四条 </w:t>
      </w:r>
      <w:r>
        <w:rPr>
          <w:rFonts w:hint="eastAsia" w:eastAsia="仿宋"/>
          <w:sz w:val="32"/>
          <w:szCs w:val="32"/>
        </w:rPr>
        <w:t> </w:t>
      </w:r>
      <w:r>
        <w:rPr>
          <w:rFonts w:hint="eastAsia" w:ascii="仿宋" w:hAnsi="仿宋" w:eastAsia="仿宋"/>
          <w:sz w:val="32"/>
          <w:szCs w:val="32"/>
        </w:rPr>
        <w:t>单位负责人对本单位会计工作和会计资料的真实性、完整性负责，保证会计机构、会计人员依法履行职责。</w:t>
      </w:r>
    </w:p>
    <w:p>
      <w:pPr>
        <w:rPr>
          <w:rFonts w:ascii="仿宋" w:hAnsi="仿宋" w:eastAsia="仿宋"/>
          <w:sz w:val="32"/>
          <w:szCs w:val="32"/>
        </w:rPr>
      </w:pPr>
      <w:r>
        <w:rPr>
          <w:rFonts w:hint="eastAsia" w:ascii="仿宋" w:hAnsi="仿宋" w:eastAsia="仿宋"/>
          <w:sz w:val="32"/>
          <w:szCs w:val="32"/>
        </w:rPr>
        <w:t xml:space="preserve">第三十五条 </w:t>
      </w:r>
      <w:r>
        <w:rPr>
          <w:rFonts w:hint="eastAsia" w:eastAsia="仿宋"/>
          <w:sz w:val="32"/>
          <w:szCs w:val="32"/>
        </w:rPr>
        <w:t> </w:t>
      </w:r>
      <w:r>
        <w:rPr>
          <w:rFonts w:hint="eastAsia" w:ascii="仿宋" w:hAnsi="仿宋" w:eastAsia="仿宋"/>
          <w:sz w:val="32"/>
          <w:szCs w:val="32"/>
        </w:rPr>
        <w:t>对使用不合法原始凭证进行会计核算，故意销毁会计资料，提供虚假会计报告的会计人员，要依法追究当事者责任。</w:t>
      </w:r>
    </w:p>
    <w:p>
      <w:pPr>
        <w:rPr>
          <w:rFonts w:ascii="仿宋" w:hAnsi="仿宋" w:eastAsia="仿宋"/>
          <w:sz w:val="32"/>
          <w:szCs w:val="32"/>
        </w:rPr>
      </w:pPr>
      <w:r>
        <w:rPr>
          <w:rFonts w:hint="eastAsia" w:ascii="仿宋" w:hAnsi="仿宋" w:eastAsia="仿宋"/>
          <w:sz w:val="32"/>
          <w:szCs w:val="32"/>
        </w:rPr>
        <w:t xml:space="preserve">第三十六条 </w:t>
      </w:r>
      <w:r>
        <w:rPr>
          <w:rFonts w:hint="eastAsia" w:eastAsia="仿宋"/>
          <w:sz w:val="32"/>
          <w:szCs w:val="32"/>
        </w:rPr>
        <w:t> </w:t>
      </w:r>
      <w:r>
        <w:rPr>
          <w:rFonts w:hint="eastAsia" w:ascii="仿宋" w:hAnsi="仿宋" w:eastAsia="仿宋"/>
          <w:sz w:val="32"/>
          <w:szCs w:val="32"/>
        </w:rPr>
        <w:t>对弄虚作假、严重违反财务规章制度的行为，会计人员应当立即制止和纠正；制止和纠正无效时，会计人员应向单位负责人提出意见和建议，否则承担相应责任。</w:t>
      </w:r>
    </w:p>
    <w:p>
      <w:pPr>
        <w:rPr>
          <w:rFonts w:ascii="仿宋" w:hAnsi="仿宋" w:eastAsia="仿宋"/>
          <w:b/>
          <w:sz w:val="36"/>
          <w:szCs w:val="36"/>
        </w:rPr>
      </w:pPr>
      <w:r>
        <w:rPr>
          <w:rFonts w:hint="eastAsia" w:ascii="仿宋" w:hAnsi="仿宋" w:eastAsia="仿宋"/>
          <w:b/>
          <w:sz w:val="36"/>
          <w:szCs w:val="36"/>
        </w:rPr>
        <w:t>第十章   对财务人员的管理制度</w:t>
      </w:r>
    </w:p>
    <w:p>
      <w:pPr>
        <w:rPr>
          <w:rFonts w:hint="eastAsia" w:ascii="仿宋" w:hAnsi="仿宋" w:eastAsia="仿宋"/>
          <w:sz w:val="32"/>
          <w:szCs w:val="32"/>
        </w:rPr>
      </w:pPr>
      <w:r>
        <w:rPr>
          <w:rFonts w:hint="eastAsia" w:ascii="仿宋" w:hAnsi="仿宋" w:eastAsia="仿宋"/>
          <w:sz w:val="32"/>
          <w:szCs w:val="32"/>
        </w:rPr>
        <w:t>财会人员必须遵守财经纪律，严格执行财务管理制度，掌握好开支标准，使用管理好、调度好资金，做到</w:t>
      </w:r>
      <w:r>
        <w:rPr>
          <w:rFonts w:hint="eastAsia" w:ascii="仿宋" w:hAnsi="仿宋" w:eastAsia="仿宋"/>
          <w:color w:val="auto"/>
          <w:sz w:val="32"/>
          <w:szCs w:val="32"/>
          <w:lang w:eastAsia="zh-CN"/>
        </w:rPr>
        <w:t>账账</w:t>
      </w:r>
      <w:r>
        <w:rPr>
          <w:rFonts w:hint="eastAsia" w:ascii="仿宋" w:hAnsi="仿宋" w:eastAsia="仿宋"/>
          <w:sz w:val="32"/>
          <w:szCs w:val="32"/>
        </w:rPr>
        <w:t>相符，</w:t>
      </w:r>
      <w:r>
        <w:rPr>
          <w:rFonts w:hint="eastAsia" w:ascii="仿宋" w:hAnsi="仿宋" w:eastAsia="仿宋"/>
          <w:color w:val="auto"/>
          <w:sz w:val="32"/>
          <w:szCs w:val="32"/>
          <w:lang w:eastAsia="zh-CN"/>
        </w:rPr>
        <w:t>账</w:t>
      </w:r>
      <w:r>
        <w:rPr>
          <w:rFonts w:hint="eastAsia" w:ascii="仿宋" w:hAnsi="仿宋" w:eastAsia="仿宋"/>
          <w:sz w:val="32"/>
          <w:szCs w:val="32"/>
        </w:rPr>
        <w:t>证、</w:t>
      </w:r>
      <w:r>
        <w:rPr>
          <w:rFonts w:hint="eastAsia" w:ascii="仿宋" w:hAnsi="仿宋" w:eastAsia="仿宋"/>
          <w:color w:val="auto"/>
          <w:sz w:val="32"/>
          <w:szCs w:val="32"/>
          <w:lang w:eastAsia="zh-CN"/>
        </w:rPr>
        <w:t>账</w:t>
      </w:r>
      <w:r>
        <w:rPr>
          <w:rFonts w:hint="eastAsia" w:ascii="仿宋" w:hAnsi="仿宋" w:eastAsia="仿宋"/>
          <w:sz w:val="32"/>
          <w:szCs w:val="32"/>
        </w:rPr>
        <w:t>物相符，日清月结</w:t>
      </w:r>
      <w:bookmarkStart w:id="0" w:name="_GoBack"/>
      <w:bookmarkEnd w:id="0"/>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第三十七条 财务人员和相关知情人员不得对外擅自泄露本单位的财务数据、资料等情况。</w:t>
      </w:r>
    </w:p>
    <w:p>
      <w:pPr>
        <w:rPr>
          <w:rFonts w:ascii="仿宋" w:hAnsi="仿宋" w:eastAsia="仿宋"/>
          <w:sz w:val="32"/>
          <w:szCs w:val="32"/>
        </w:rPr>
      </w:pPr>
      <w:r>
        <w:rPr>
          <w:rFonts w:hint="eastAsia" w:ascii="仿宋" w:hAnsi="仿宋" w:eastAsia="仿宋"/>
          <w:sz w:val="32"/>
          <w:szCs w:val="32"/>
        </w:rPr>
        <w:t>第三十八条 相关部门查询财务情况时，应先经分管财务的领导同意后方可。所有财务数据、资料未经分管财务领导批准，不得传借。</w:t>
      </w:r>
    </w:p>
    <w:p>
      <w:pPr>
        <w:rPr>
          <w:rFonts w:ascii="仿宋" w:hAnsi="仿宋" w:eastAsia="仿宋"/>
          <w:sz w:val="32"/>
          <w:szCs w:val="32"/>
        </w:rPr>
      </w:pPr>
      <w:r>
        <w:rPr>
          <w:rFonts w:hint="eastAsia" w:ascii="仿宋" w:hAnsi="仿宋" w:eastAsia="仿宋"/>
          <w:sz w:val="32"/>
          <w:szCs w:val="32"/>
        </w:rPr>
        <w:t>第三十九条 对财务的检查，必须根据财政、审计、物价、纪检、监察、政法等部门的文件方可接待，并及时向分管财务领导报告。未经同意，不得擅自接受检查。</w:t>
      </w:r>
    </w:p>
    <w:p>
      <w:pPr>
        <w:rPr>
          <w:rFonts w:ascii="仿宋" w:hAnsi="仿宋" w:eastAsia="仿宋"/>
          <w:sz w:val="32"/>
          <w:szCs w:val="32"/>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MmUwYzEyY2I4ZTYyMTdlMjU0ODY5NjQ0ZWU2NjcifQ=="/>
  </w:docVars>
  <w:rsids>
    <w:rsidRoot w:val="70A126C9"/>
    <w:rsid w:val="00062684"/>
    <w:rsid w:val="0009418C"/>
    <w:rsid w:val="000D2285"/>
    <w:rsid w:val="00126248"/>
    <w:rsid w:val="001A22CC"/>
    <w:rsid w:val="002A4409"/>
    <w:rsid w:val="0031744B"/>
    <w:rsid w:val="003C12F2"/>
    <w:rsid w:val="003D0E5E"/>
    <w:rsid w:val="004110B8"/>
    <w:rsid w:val="005E3CF7"/>
    <w:rsid w:val="006D025E"/>
    <w:rsid w:val="007C6CA6"/>
    <w:rsid w:val="008F0BAC"/>
    <w:rsid w:val="0095230B"/>
    <w:rsid w:val="00996EF2"/>
    <w:rsid w:val="009F7418"/>
    <w:rsid w:val="00AB622F"/>
    <w:rsid w:val="00AD4B69"/>
    <w:rsid w:val="00B566E5"/>
    <w:rsid w:val="00BC3B6F"/>
    <w:rsid w:val="00BF0FD8"/>
    <w:rsid w:val="00C743C7"/>
    <w:rsid w:val="00CB346E"/>
    <w:rsid w:val="00D96D66"/>
    <w:rsid w:val="00E70144"/>
    <w:rsid w:val="00F3687D"/>
    <w:rsid w:val="0A806524"/>
    <w:rsid w:val="17936E3C"/>
    <w:rsid w:val="18AA41F4"/>
    <w:rsid w:val="2463677A"/>
    <w:rsid w:val="37943AF4"/>
    <w:rsid w:val="3F006734"/>
    <w:rsid w:val="44DE05B9"/>
    <w:rsid w:val="4C591648"/>
    <w:rsid w:val="55392C1E"/>
    <w:rsid w:val="5C663216"/>
    <w:rsid w:val="637D464A"/>
    <w:rsid w:val="6AC93521"/>
    <w:rsid w:val="70A126C9"/>
    <w:rsid w:val="77182B7E"/>
    <w:rsid w:val="79CA34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2708</Words>
  <Characters>2711</Characters>
  <Lines>20</Lines>
  <Paragraphs>5</Paragraphs>
  <TotalTime>16</TotalTime>
  <ScaleCrop>false</ScaleCrop>
  <LinksUpToDate>false</LinksUpToDate>
  <CharactersWithSpaces>2812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2019-03-05T00:48:00Z</dcterms:created>
  <dc:creator>LCJ</dc:creator>
  <cp:lastModifiedBy>他和她的猫</cp:lastModifiedBy>
  <dcterms:modified xsi:type="dcterms:W3CDTF">2024-06-26T02:54:50Z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E401F8929D1240BB9AA1161E4DB81204_13</vt:lpwstr>
  </property>
</Properties>
</file>