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40" w:afterAutospacing="0" w:line="14" w:lineRule="atLeast"/>
        <w:ind w:left="0" w:right="0" w:firstLine="0"/>
        <w:jc w:val="center"/>
        <w:rPr>
          <w:rFonts w:hint="eastAsia" w:ascii="黑体" w:hAnsi="黑体" w:eastAsia="黑体" w:cs="黑体"/>
          <w:i w:val="0"/>
          <w:iCs w:val="0"/>
          <w:caps w:val="0"/>
          <w:color w:val="auto"/>
          <w:spacing w:val="5"/>
          <w:sz w:val="36"/>
          <w:szCs w:val="36"/>
          <w:bdr w:val="none" w:color="auto" w:sz="0" w:space="0"/>
          <w:shd w:val="clear" w:fill="FFFFFF"/>
        </w:rPr>
      </w:pPr>
      <w:r>
        <w:rPr>
          <w:rFonts w:hint="eastAsia" w:ascii="黑体" w:hAnsi="黑体" w:eastAsia="黑体" w:cs="黑体"/>
          <w:i w:val="0"/>
          <w:iCs w:val="0"/>
          <w:caps w:val="0"/>
          <w:color w:val="auto"/>
          <w:spacing w:val="5"/>
          <w:sz w:val="36"/>
          <w:szCs w:val="36"/>
          <w:bdr w:val="none" w:color="auto" w:sz="0" w:space="0"/>
          <w:shd w:val="clear" w:fill="FFFFFF"/>
        </w:rPr>
        <w:t>逐章逐条学条例丨学习《中国共产党纪律处分条例》（十九）</w:t>
      </w:r>
    </w:p>
    <w:p>
      <w:pPr>
        <w:rPr>
          <w:rFonts w:hint="eastAsia"/>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黑体" w:hAnsi="黑体" w:eastAsia="黑体" w:cs="黑体"/>
          <w:color w:val="auto"/>
          <w:sz w:val="30"/>
          <w:szCs w:val="30"/>
        </w:rPr>
      </w:pPr>
      <w:r>
        <w:rPr>
          <w:rStyle w:val="6"/>
          <w:rFonts w:hint="eastAsia" w:ascii="黑体" w:hAnsi="黑体" w:eastAsia="黑体" w:cs="黑体"/>
          <w:color w:val="auto"/>
          <w:sz w:val="30"/>
          <w:szCs w:val="30"/>
          <w:bdr w:val="none" w:color="auto" w:sz="0" w:space="0"/>
        </w:rPr>
        <w:t>学习《中国共产党纪律处分条例》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黑体" w:hAnsi="黑体" w:eastAsia="黑体" w:cs="黑体"/>
          <w:color w:val="auto"/>
          <w:sz w:val="30"/>
          <w:szCs w:val="30"/>
        </w:rPr>
      </w:pPr>
      <w:r>
        <w:rPr>
          <w:rStyle w:val="6"/>
          <w:rFonts w:hint="eastAsia" w:ascii="黑体" w:hAnsi="黑体" w:eastAsia="黑体" w:cs="黑体"/>
          <w:color w:val="auto"/>
          <w:sz w:val="30"/>
          <w:szCs w:val="30"/>
          <w:bdr w:val="none" w:color="auto" w:sz="0" w:space="0"/>
        </w:rPr>
        <w:t>（十九）</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Style w:val="6"/>
          <w:rFonts w:hint="eastAsia" w:ascii="黑体" w:hAnsi="黑体" w:eastAsia="黑体" w:cs="黑体"/>
          <w:color w:val="auto"/>
          <w:sz w:val="30"/>
          <w:szCs w:val="30"/>
          <w:bdr w:val="none" w:color="auto" w:sz="0" w:space="0"/>
        </w:rPr>
      </w:pPr>
      <w:r>
        <w:rPr>
          <w:rStyle w:val="6"/>
          <w:rFonts w:hint="eastAsia" w:ascii="黑体" w:hAnsi="黑体" w:eastAsia="黑体" w:cs="黑体"/>
          <w:color w:val="auto"/>
          <w:sz w:val="30"/>
          <w:szCs w:val="30"/>
          <w:bdr w:val="none" w:color="auto" w:sz="0" w:space="0"/>
        </w:rPr>
        <w:t>《中国共产党纪律处分条例》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Style w:val="6"/>
          <w:rFonts w:hint="eastAsia" w:ascii="黑体" w:hAnsi="黑体" w:eastAsia="黑体" w:cs="黑体"/>
          <w:color w:val="auto"/>
          <w:sz w:val="30"/>
          <w:szCs w:val="30"/>
          <w:bdr w:val="none" w:color="auto" w:sz="0" w:space="0"/>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color w:val="auto"/>
          <w:sz w:val="30"/>
          <w:szCs w:val="30"/>
        </w:rPr>
      </w:pPr>
      <w:r>
        <w:rPr>
          <w:rFonts w:hint="eastAsia" w:ascii="仿宋" w:hAnsi="仿宋" w:eastAsia="仿宋" w:cs="仿宋"/>
          <w:color w:val="auto"/>
          <w:sz w:val="30"/>
          <w:szCs w:val="30"/>
          <w:bdr w:val="none" w:color="auto" w:sz="0" w:space="0"/>
        </w:rPr>
        <w:t>     2003年12月23日中共中央政治局会议审议批准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color w:val="auto"/>
          <w:sz w:val="30"/>
          <w:szCs w:val="30"/>
        </w:rPr>
      </w:pPr>
      <w:r>
        <w:rPr>
          <w:rFonts w:hint="eastAsia" w:ascii="仿宋" w:hAnsi="仿宋" w:eastAsia="仿宋" w:cs="仿宋"/>
          <w:color w:val="auto"/>
          <w:sz w:val="30"/>
          <w:szCs w:val="30"/>
          <w:bdr w:val="none" w:color="auto" w:sz="0" w:space="0"/>
        </w:rPr>
        <w:t>     2003年12月31日中共中央发布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color w:val="auto"/>
          <w:sz w:val="30"/>
          <w:szCs w:val="30"/>
        </w:rPr>
      </w:pPr>
      <w:r>
        <w:rPr>
          <w:rFonts w:hint="eastAsia" w:ascii="仿宋" w:hAnsi="仿宋" w:eastAsia="仿宋" w:cs="仿宋"/>
          <w:color w:val="auto"/>
          <w:sz w:val="30"/>
          <w:szCs w:val="30"/>
          <w:bdr w:val="none" w:color="auto" w:sz="0" w:space="0"/>
        </w:rPr>
        <w:t>     2023年12月8日中共中央政治局会议第三次修订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color w:val="auto"/>
          <w:sz w:val="30"/>
          <w:szCs w:val="30"/>
          <w:bdr w:val="none" w:color="auto" w:sz="0" w:space="0"/>
        </w:rPr>
      </w:pPr>
      <w:r>
        <w:rPr>
          <w:rFonts w:hint="eastAsia" w:ascii="仿宋" w:hAnsi="仿宋" w:eastAsia="仿宋" w:cs="仿宋"/>
          <w:color w:val="auto"/>
          <w:sz w:val="30"/>
          <w:szCs w:val="30"/>
          <w:bdr w:val="none" w:color="auto" w:sz="0" w:space="0"/>
        </w:rPr>
        <w:t>     2023年12月19日中共中央发布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color w:val="auto"/>
          <w:sz w:val="30"/>
          <w:szCs w:val="30"/>
          <w:bdr w:val="none" w:color="auto" w:sz="0" w:space="0"/>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 w:hAnsi="仿宋" w:eastAsia="仿宋" w:cs="仿宋"/>
          <w:i w:val="0"/>
          <w:iCs w:val="0"/>
          <w:caps w:val="0"/>
          <w:color w:val="auto"/>
          <w:spacing w:val="20"/>
          <w:sz w:val="30"/>
          <w:szCs w:val="30"/>
        </w:rPr>
      </w:pPr>
      <w:r>
        <w:rPr>
          <w:rStyle w:val="6"/>
          <w:rFonts w:hint="eastAsia" w:ascii="仿宋" w:hAnsi="仿宋" w:eastAsia="仿宋" w:cs="仿宋"/>
          <w:i w:val="0"/>
          <w:iCs w:val="0"/>
          <w:caps w:val="0"/>
          <w:color w:val="auto"/>
          <w:spacing w:val="20"/>
          <w:sz w:val="30"/>
          <w:szCs w:val="30"/>
          <w:bdr w:val="none" w:color="auto" w:sz="0" w:space="0"/>
          <w:shd w:val="clear" w:fill="FFFFFF"/>
        </w:rPr>
        <w:t>第一编 总则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 w:hAnsi="仿宋" w:eastAsia="仿宋" w:cs="仿宋"/>
          <w:i w:val="0"/>
          <w:iCs w:val="0"/>
          <w:caps w:val="0"/>
          <w:color w:val="auto"/>
          <w:spacing w:val="20"/>
          <w:sz w:val="30"/>
          <w:szCs w:val="30"/>
        </w:rPr>
      </w:pPr>
      <w:r>
        <w:rPr>
          <w:rStyle w:val="6"/>
          <w:rFonts w:hint="eastAsia" w:ascii="仿宋" w:hAnsi="仿宋" w:eastAsia="仿宋" w:cs="仿宋"/>
          <w:i w:val="0"/>
          <w:iCs w:val="0"/>
          <w:caps w:val="0"/>
          <w:color w:val="auto"/>
          <w:spacing w:val="20"/>
          <w:sz w:val="30"/>
          <w:szCs w:val="30"/>
          <w:bdr w:val="none" w:color="auto" w:sz="0" w:space="0"/>
          <w:shd w:val="clear" w:fill="FFFFFF"/>
        </w:rPr>
        <w:t>第四章 对违法犯罪党员的纪律处分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 w:hAnsi="仿宋" w:eastAsia="仿宋" w:cs="仿宋"/>
          <w:i w:val="0"/>
          <w:iCs w:val="0"/>
          <w:caps w:val="0"/>
          <w:color w:val="auto"/>
          <w:spacing w:val="20"/>
          <w:sz w:val="30"/>
          <w:szCs w:val="30"/>
          <w:bdr w:val="none" w:color="auto" w:sz="0" w:space="0"/>
          <w:shd w:val="clear" w:fill="FFFFFF"/>
        </w:rPr>
      </w:pPr>
      <w:r>
        <w:rPr>
          <w:rFonts w:hint="eastAsia" w:ascii="仿宋" w:hAnsi="仿宋" w:eastAsia="仿宋" w:cs="仿宋"/>
          <w:i w:val="0"/>
          <w:iCs w:val="0"/>
          <w:caps w:val="0"/>
          <w:color w:val="auto"/>
          <w:spacing w:val="20"/>
          <w:sz w:val="30"/>
          <w:szCs w:val="30"/>
          <w:bdr w:val="none" w:color="auto" w:sz="0" w:space="0"/>
          <w:shd w:val="clear" w:fill="FFFFFF"/>
        </w:rPr>
        <w:t>     第三十一条 党组织在纪律审查中发现党员严重违纪涉嫌违法犯罪的，原则上先作出党纪处分决定，并按照规定由监察机关给予政务处分或者由任免机关（单位）给予处分后，再移送有关国家机关依法处理。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 w:hAnsi="仿宋" w:eastAsia="仿宋" w:cs="仿宋"/>
          <w:i w:val="0"/>
          <w:iCs w:val="0"/>
          <w:caps w:val="0"/>
          <w:color w:val="auto"/>
          <w:spacing w:val="20"/>
          <w:sz w:val="30"/>
          <w:szCs w:val="30"/>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 w:hAnsi="仿宋" w:eastAsia="仿宋" w:cs="仿宋"/>
          <w:i w:val="0"/>
          <w:iCs w:val="0"/>
          <w:caps w:val="0"/>
          <w:color w:val="auto"/>
          <w:spacing w:val="20"/>
          <w:sz w:val="30"/>
          <w:szCs w:val="30"/>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 w:hAnsi="仿宋" w:eastAsia="仿宋" w:cs="仿宋"/>
          <w:i w:val="0"/>
          <w:iCs w:val="0"/>
          <w:caps w:val="0"/>
          <w:color w:val="auto"/>
          <w:spacing w:val="20"/>
          <w:sz w:val="30"/>
          <w:szCs w:val="30"/>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 w:hAnsi="仿宋" w:eastAsia="仿宋" w:cs="仿宋"/>
          <w:i w:val="0"/>
          <w:iCs w:val="0"/>
          <w:caps w:val="0"/>
          <w:color w:val="auto"/>
          <w:spacing w:val="20"/>
          <w:sz w:val="30"/>
          <w:szCs w:val="30"/>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Style w:val="6"/>
          <w:rFonts w:hint="eastAsia" w:ascii="仿宋" w:hAnsi="仿宋" w:eastAsia="仿宋" w:cs="仿宋"/>
          <w:i w:val="0"/>
          <w:iCs w:val="0"/>
          <w:caps w:val="0"/>
          <w:color w:val="auto"/>
          <w:spacing w:val="20"/>
          <w:sz w:val="30"/>
          <w:szCs w:val="30"/>
          <w:bdr w:val="none" w:color="auto" w:sz="0" w:space="0"/>
          <w:shd w:val="clear" w:fill="FFFFFF"/>
        </w:rPr>
      </w:pPr>
      <w:r>
        <w:rPr>
          <w:rStyle w:val="6"/>
          <w:rFonts w:hint="eastAsia" w:ascii="仿宋" w:hAnsi="仿宋" w:eastAsia="仿宋" w:cs="仿宋"/>
          <w:i w:val="0"/>
          <w:iCs w:val="0"/>
          <w:caps w:val="0"/>
          <w:color w:val="auto"/>
          <w:spacing w:val="20"/>
          <w:sz w:val="30"/>
          <w:szCs w:val="30"/>
          <w:bdr w:val="none" w:color="auto" w:sz="0" w:space="0"/>
          <w:shd w:val="clear" w:fill="FFFFFF"/>
        </w:rPr>
        <w:t>解 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Style w:val="6"/>
          <w:rFonts w:hint="eastAsia" w:ascii="仿宋" w:hAnsi="仿宋" w:eastAsia="仿宋" w:cs="仿宋"/>
          <w:i w:val="0"/>
          <w:iCs w:val="0"/>
          <w:caps w:val="0"/>
          <w:color w:val="auto"/>
          <w:spacing w:val="20"/>
          <w:sz w:val="30"/>
          <w:szCs w:val="30"/>
          <w:bdr w:val="none" w:color="auto" w:sz="0" w:space="0"/>
          <w:shd w:val="clear" w:fill="FFFFFF"/>
        </w:rPr>
      </w:pPr>
      <w:bookmarkStart w:id="0" w:name="_GoBack"/>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 w:hAnsi="仿宋" w:eastAsia="仿宋" w:cs="仿宋"/>
          <w:i w:val="0"/>
          <w:iCs w:val="0"/>
          <w:caps w:val="0"/>
          <w:color w:val="auto"/>
          <w:spacing w:val="20"/>
          <w:sz w:val="30"/>
          <w:szCs w:val="30"/>
        </w:rPr>
      </w:pPr>
      <w:r>
        <w:rPr>
          <w:rFonts w:hint="eastAsia" w:ascii="仿宋" w:hAnsi="仿宋" w:eastAsia="仿宋" w:cs="仿宋"/>
          <w:i w:val="0"/>
          <w:iCs w:val="0"/>
          <w:caps w:val="0"/>
          <w:color w:val="auto"/>
          <w:spacing w:val="20"/>
          <w:sz w:val="30"/>
          <w:szCs w:val="30"/>
          <w:bdr w:val="none" w:color="auto" w:sz="0" w:space="0"/>
          <w:shd w:val="clear" w:fill="FFFFFF"/>
        </w:rPr>
        <w:t>      本条规定了党组织在纪律审查中发现党员严重违纪涉嫌违法犯罪的处理，主要分为三个方面：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 w:hAnsi="仿宋" w:eastAsia="仿宋" w:cs="仿宋"/>
          <w:i w:val="0"/>
          <w:iCs w:val="0"/>
          <w:caps w:val="0"/>
          <w:color w:val="auto"/>
          <w:spacing w:val="20"/>
          <w:sz w:val="30"/>
          <w:szCs w:val="30"/>
        </w:rPr>
      </w:pPr>
      <w:r>
        <w:rPr>
          <w:rFonts w:hint="eastAsia" w:ascii="仿宋" w:hAnsi="仿宋" w:eastAsia="仿宋" w:cs="仿宋"/>
          <w:i w:val="0"/>
          <w:iCs w:val="0"/>
          <w:caps w:val="0"/>
          <w:color w:val="auto"/>
          <w:spacing w:val="20"/>
          <w:sz w:val="30"/>
          <w:szCs w:val="30"/>
          <w:bdr w:val="none" w:color="auto" w:sz="0" w:space="0"/>
          <w:shd w:val="clear" w:fill="FFFFFF"/>
        </w:rPr>
        <w:t>     一是党组织“原则上先作出党纪处分决定”。党的十八大后，党中央高度重视对涉嫌违法犯罪党员及时作出纪律处分工作，要求纪检机关向司法机关移送案件前，一般应当作出党纪处分决定；因案情疑难、复杂等原因难以在移送司法机关前作出党纪处分决定的，可以先行移送司法机关。中央纪委贯彻党中央要求，对涉嫌违法犯罪党员作出纪律处分工作出台专门制度，进一步明确相关要求。一方面，强化纪检机关担当意识，要求原则上做到先处分后移送；另一方面，充分考虑纪律审查工作实际，特殊情况下可以例外，目的是确保纪严于法，纪在法前，把纪律挺在前面的要求落到实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 w:hAnsi="仿宋" w:eastAsia="仿宋" w:cs="仿宋"/>
          <w:i w:val="0"/>
          <w:iCs w:val="0"/>
          <w:caps w:val="0"/>
          <w:color w:val="auto"/>
          <w:spacing w:val="20"/>
          <w:sz w:val="30"/>
          <w:szCs w:val="30"/>
        </w:rPr>
      </w:pPr>
      <w:r>
        <w:rPr>
          <w:rFonts w:hint="eastAsia" w:ascii="仿宋" w:hAnsi="仿宋" w:eastAsia="仿宋" w:cs="仿宋"/>
          <w:i w:val="0"/>
          <w:iCs w:val="0"/>
          <w:caps w:val="0"/>
          <w:color w:val="auto"/>
          <w:spacing w:val="20"/>
          <w:sz w:val="30"/>
          <w:szCs w:val="30"/>
          <w:bdr w:val="none" w:color="auto" w:sz="0" w:space="0"/>
          <w:shd w:val="clear" w:fill="FFFFFF"/>
        </w:rPr>
        <w:t>     二是“按照规定由监察机关给予政务处分或者由任免机关（单位）给予处分”。《中华人民共和国监察法》第四十五条规定，监察机关根据监督、调查结果，对违法的公职人员依照法定程序作出警告、记过、记大过、降级、撤职、开除等政务处分决定。在纪委监委合署办公体制下，纪检监察机关既执纪又执法，对于党员的违纪违法案件，不仅要依据党章党规党纪给予纪律处分，而且要依据宪法和《中华人民共和国监察法》等法律法规作出政务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 w:hAnsi="仿宋" w:eastAsia="仿宋" w:cs="仿宋"/>
          <w:i w:val="0"/>
          <w:iCs w:val="0"/>
          <w:caps w:val="0"/>
          <w:color w:val="auto"/>
          <w:spacing w:val="20"/>
          <w:sz w:val="30"/>
          <w:szCs w:val="30"/>
        </w:rPr>
      </w:pPr>
      <w:r>
        <w:rPr>
          <w:rFonts w:hint="eastAsia" w:ascii="仿宋" w:hAnsi="仿宋" w:eastAsia="仿宋" w:cs="仿宋"/>
          <w:i w:val="0"/>
          <w:iCs w:val="0"/>
          <w:caps w:val="0"/>
          <w:color w:val="auto"/>
          <w:spacing w:val="20"/>
          <w:sz w:val="30"/>
          <w:szCs w:val="30"/>
          <w:bdr w:val="none" w:color="auto" w:sz="0" w:space="0"/>
          <w:shd w:val="clear" w:fill="FFFFFF"/>
        </w:rPr>
        <w:t>     三是“移送有关国家机关依法处理”。在纪律审查中，若发现违纪党员存在违反国家法律法规需要由有关国家机关依法处理的，应当及时移送有关国家机关。比如，根据《关于纪检监察机关和审计机关在查处案件中加强协作配合的通知》规定，纪检监察机关在查处案件中，发现有违反国家规定的财政收支、财务收支行为，属于审计机关管辖范围的，应当将案件线索及时移送审计机关；纪检监察机关根据审查结果，认为应当给予审计处理、处罚的，可以向审计机关提出建议，审计机关应当依法及时查处，并将结果书面通知纪检监察机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 w:hAnsi="仿宋" w:eastAsia="仿宋" w:cs="仿宋"/>
          <w:i w:val="0"/>
          <w:iCs w:val="0"/>
          <w:caps w:val="0"/>
          <w:color w:val="auto"/>
          <w:spacing w:val="20"/>
          <w:sz w:val="30"/>
          <w:szCs w:val="30"/>
          <w:bdr w:val="none" w:color="auto" w:sz="0" w:space="0"/>
          <w:shd w:val="clear" w:fill="FFFFFF"/>
        </w:rPr>
      </w:pPr>
      <w:r>
        <w:rPr>
          <w:rFonts w:hint="eastAsia" w:ascii="仿宋" w:hAnsi="仿宋" w:eastAsia="仿宋" w:cs="仿宋"/>
          <w:i w:val="0"/>
          <w:iCs w:val="0"/>
          <w:caps w:val="0"/>
          <w:color w:val="auto"/>
          <w:spacing w:val="20"/>
          <w:sz w:val="30"/>
          <w:szCs w:val="30"/>
          <w:bdr w:val="none" w:color="auto" w:sz="0" w:space="0"/>
          <w:shd w:val="clear" w:fill="FFFFFF"/>
        </w:rPr>
        <w:t>     第三十二条 党员被依法留置、逮捕的，党组织应当按照管理权限中止其表决权、选举权和被选举权等党员权利。根据监察机关、司法机关处理结果，可以恢复其党员权利的，应当及时予以恢复。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 w:hAnsi="仿宋" w:eastAsia="仿宋" w:cs="仿宋"/>
          <w:i w:val="0"/>
          <w:iCs w:val="0"/>
          <w:caps w:val="0"/>
          <w:color w:val="auto"/>
          <w:spacing w:val="20"/>
          <w:sz w:val="30"/>
          <w:szCs w:val="30"/>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Style w:val="6"/>
          <w:rFonts w:hint="eastAsia" w:ascii="仿宋" w:hAnsi="仿宋" w:eastAsia="仿宋" w:cs="仿宋"/>
          <w:i w:val="0"/>
          <w:iCs w:val="0"/>
          <w:caps w:val="0"/>
          <w:color w:val="auto"/>
          <w:spacing w:val="20"/>
          <w:sz w:val="30"/>
          <w:szCs w:val="30"/>
          <w:bdr w:val="none" w:color="auto" w:sz="0" w:space="0"/>
          <w:shd w:val="clear" w:fill="FFFFFF"/>
        </w:rPr>
      </w:pPr>
      <w:r>
        <w:rPr>
          <w:rStyle w:val="6"/>
          <w:rFonts w:hint="eastAsia" w:ascii="仿宋" w:hAnsi="仿宋" w:eastAsia="仿宋" w:cs="仿宋"/>
          <w:i w:val="0"/>
          <w:iCs w:val="0"/>
          <w:caps w:val="0"/>
          <w:color w:val="auto"/>
          <w:spacing w:val="20"/>
          <w:sz w:val="30"/>
          <w:szCs w:val="30"/>
          <w:bdr w:val="none" w:color="auto" w:sz="0" w:space="0"/>
          <w:shd w:val="clear" w:fill="FFFFFF"/>
        </w:rPr>
        <w:t>解 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Style w:val="6"/>
          <w:rFonts w:hint="eastAsia" w:ascii="仿宋" w:hAnsi="仿宋" w:eastAsia="仿宋" w:cs="仿宋"/>
          <w:i w:val="0"/>
          <w:iCs w:val="0"/>
          <w:caps w:val="0"/>
          <w:color w:val="auto"/>
          <w:spacing w:val="20"/>
          <w:sz w:val="30"/>
          <w:szCs w:val="30"/>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 w:hAnsi="仿宋" w:eastAsia="仿宋" w:cs="仿宋"/>
          <w:i w:val="0"/>
          <w:iCs w:val="0"/>
          <w:caps w:val="0"/>
          <w:color w:val="auto"/>
          <w:spacing w:val="20"/>
          <w:sz w:val="30"/>
          <w:szCs w:val="30"/>
        </w:rPr>
      </w:pPr>
      <w:r>
        <w:rPr>
          <w:rFonts w:hint="eastAsia" w:ascii="仿宋" w:hAnsi="仿宋" w:eastAsia="仿宋" w:cs="仿宋"/>
          <w:i w:val="0"/>
          <w:iCs w:val="0"/>
          <w:caps w:val="0"/>
          <w:color w:val="auto"/>
          <w:spacing w:val="20"/>
          <w:sz w:val="30"/>
          <w:szCs w:val="30"/>
          <w:bdr w:val="none" w:color="auto" w:sz="0" w:space="0"/>
          <w:shd w:val="clear" w:fill="FFFFFF"/>
        </w:rPr>
        <w:t>     本条是关于党员被依法留置、逮捕后中止其党员权利的规定。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 w:hAnsi="仿宋" w:eastAsia="仿宋" w:cs="仿宋"/>
          <w:i w:val="0"/>
          <w:iCs w:val="0"/>
          <w:caps w:val="0"/>
          <w:color w:val="auto"/>
          <w:spacing w:val="20"/>
          <w:sz w:val="30"/>
          <w:szCs w:val="30"/>
        </w:rPr>
      </w:pPr>
      <w:r>
        <w:rPr>
          <w:rFonts w:hint="eastAsia" w:ascii="仿宋" w:hAnsi="仿宋" w:eastAsia="仿宋" w:cs="仿宋"/>
          <w:i w:val="0"/>
          <w:iCs w:val="0"/>
          <w:caps w:val="0"/>
          <w:color w:val="auto"/>
          <w:spacing w:val="20"/>
          <w:sz w:val="30"/>
          <w:szCs w:val="30"/>
          <w:bdr w:val="none" w:color="auto" w:sz="0" w:space="0"/>
          <w:shd w:val="clear" w:fill="FFFFFF"/>
        </w:rPr>
        <w:t>中止党员权利，主要是指党组织对因涉嫌犯罪被监察机关依法留置、司法机关依法逮捕的党员，在不具备及时作出党纪处分决定条件的情况下，作出暂停其行使表决权、选举权和被选举权等党员权利的决定。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 w:hAnsi="仿宋" w:eastAsia="仿宋" w:cs="仿宋"/>
          <w:i w:val="0"/>
          <w:iCs w:val="0"/>
          <w:caps w:val="0"/>
          <w:color w:val="auto"/>
          <w:spacing w:val="20"/>
          <w:sz w:val="30"/>
          <w:szCs w:val="30"/>
        </w:rPr>
      </w:pPr>
      <w:r>
        <w:rPr>
          <w:rFonts w:hint="eastAsia" w:ascii="仿宋" w:hAnsi="仿宋" w:eastAsia="仿宋" w:cs="仿宋"/>
          <w:i w:val="0"/>
          <w:iCs w:val="0"/>
          <w:caps w:val="0"/>
          <w:color w:val="auto"/>
          <w:spacing w:val="20"/>
          <w:sz w:val="30"/>
          <w:szCs w:val="30"/>
          <w:bdr w:val="none" w:color="auto" w:sz="0" w:space="0"/>
          <w:shd w:val="clear" w:fill="FFFFFF"/>
        </w:rPr>
        <w:t>     党章规定党员有八项权利，其中表决权、选举权和被选举权是较为重要的政治权利，中止党员权利一般是中止这三项权利；在确有必要的情况下，参加会议、阅读文件等其他党员权利，也可纳入中止党员权利的范围，并在中止党员权利的决定中予以明确，但党员的申辩权、申诉权和控告权，应按照有关规定予以充分保障。中止党员权利不影响党员义务的履行，被中止相关权利的党员，仍须履行党章所规定的党员义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 w:hAnsi="仿宋" w:eastAsia="仿宋" w:cs="仿宋"/>
          <w:i w:val="0"/>
          <w:iCs w:val="0"/>
          <w:caps w:val="0"/>
          <w:color w:val="auto"/>
          <w:spacing w:val="20"/>
          <w:sz w:val="30"/>
          <w:szCs w:val="30"/>
        </w:rPr>
      </w:pPr>
      <w:r>
        <w:rPr>
          <w:rFonts w:hint="eastAsia" w:ascii="仿宋" w:hAnsi="仿宋" w:eastAsia="仿宋" w:cs="仿宋"/>
          <w:i w:val="0"/>
          <w:iCs w:val="0"/>
          <w:caps w:val="0"/>
          <w:color w:val="auto"/>
          <w:spacing w:val="20"/>
          <w:sz w:val="30"/>
          <w:szCs w:val="30"/>
          <w:bdr w:val="none" w:color="auto" w:sz="0" w:space="0"/>
          <w:shd w:val="clear" w:fill="FFFFFF"/>
        </w:rPr>
        <w:t>    中止党员权利必须以党员被依法留置、逮捕为前提，主要适用于四种情况：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 w:hAnsi="仿宋" w:eastAsia="仿宋" w:cs="仿宋"/>
          <w:i w:val="0"/>
          <w:iCs w:val="0"/>
          <w:caps w:val="0"/>
          <w:color w:val="auto"/>
          <w:spacing w:val="20"/>
          <w:sz w:val="30"/>
          <w:szCs w:val="30"/>
        </w:rPr>
      </w:pPr>
      <w:r>
        <w:rPr>
          <w:rFonts w:hint="eastAsia" w:ascii="仿宋" w:hAnsi="仿宋" w:eastAsia="仿宋" w:cs="仿宋"/>
          <w:i w:val="0"/>
          <w:iCs w:val="0"/>
          <w:caps w:val="0"/>
          <w:color w:val="auto"/>
          <w:spacing w:val="20"/>
          <w:sz w:val="30"/>
          <w:szCs w:val="30"/>
          <w:bdr w:val="none" w:color="auto" w:sz="0" w:space="0"/>
          <w:shd w:val="clear" w:fill="FFFFFF"/>
        </w:rPr>
        <w:t>     一是纪检监察机关在审查调查中发现党员有刑法规定的涉嫌犯罪行为，但未对其采取留置措施，且因特殊情况在移送司法机关时未能作出党纪处分决定，移送后被司法机关依法逮捕的，或者对其采取留置措施后在移送司法机关时未能作出党纪处分决定的，有管理权限的党组织和纪检机关应当根据司法机关的批准逮捕决定书或者逮捕决定书和逮捕证，或者监察机关的留置决定书，作出中止其党员权利的书面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 w:hAnsi="仿宋" w:eastAsia="仿宋" w:cs="仿宋"/>
          <w:i w:val="0"/>
          <w:iCs w:val="0"/>
          <w:caps w:val="0"/>
          <w:color w:val="auto"/>
          <w:spacing w:val="20"/>
          <w:sz w:val="30"/>
          <w:szCs w:val="30"/>
        </w:rPr>
      </w:pPr>
      <w:r>
        <w:rPr>
          <w:rFonts w:hint="eastAsia" w:ascii="仿宋" w:hAnsi="仿宋" w:eastAsia="仿宋" w:cs="仿宋"/>
          <w:i w:val="0"/>
          <w:iCs w:val="0"/>
          <w:caps w:val="0"/>
          <w:color w:val="auto"/>
          <w:spacing w:val="20"/>
          <w:sz w:val="30"/>
          <w:szCs w:val="30"/>
          <w:bdr w:val="none" w:color="auto" w:sz="0" w:space="0"/>
          <w:shd w:val="clear" w:fill="FFFFFF"/>
        </w:rPr>
        <w:t>     二是司法机关查办的党员涉嫌犯罪案件，该党员被司法机关依法逮捕后，若不具备及时作出党纪处分决定条件的，则有管理权限的党组织和纪检机关应根据相关司法文书，作出中止其党员权利的书面决定；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 w:hAnsi="仿宋" w:eastAsia="仿宋" w:cs="仿宋"/>
          <w:i w:val="0"/>
          <w:iCs w:val="0"/>
          <w:caps w:val="0"/>
          <w:color w:val="auto"/>
          <w:spacing w:val="20"/>
          <w:sz w:val="30"/>
          <w:szCs w:val="30"/>
        </w:rPr>
      </w:pPr>
      <w:r>
        <w:rPr>
          <w:rFonts w:hint="eastAsia" w:ascii="仿宋" w:hAnsi="仿宋" w:eastAsia="仿宋" w:cs="仿宋"/>
          <w:i w:val="0"/>
          <w:iCs w:val="0"/>
          <w:caps w:val="0"/>
          <w:color w:val="auto"/>
          <w:spacing w:val="20"/>
          <w:sz w:val="30"/>
          <w:szCs w:val="30"/>
          <w:bdr w:val="none" w:color="auto" w:sz="0" w:space="0"/>
          <w:shd w:val="clear" w:fill="FFFFFF"/>
        </w:rPr>
        <w:t>     三是纪检监察机关根据其上级机关指定管辖决定，对原无管辖权的被审查调查人以涉嫌职务违法犯罪、共同职务犯罪或者行贿犯罪等为由予以留置的，鉴于作出党纪处分决定仍需移送有管理权限的纪检监察机关，程序较为复杂，如不具备及时作出党纪处分决定条件的，有管理权限的党组织和纪检机关应当根据监察机关的留置决定书，作出中止其党员权利的书面決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 w:hAnsi="仿宋" w:eastAsia="仿宋" w:cs="仿宋"/>
          <w:i w:val="0"/>
          <w:iCs w:val="0"/>
          <w:caps w:val="0"/>
          <w:color w:val="auto"/>
          <w:spacing w:val="20"/>
          <w:sz w:val="30"/>
          <w:szCs w:val="30"/>
        </w:rPr>
      </w:pPr>
      <w:r>
        <w:rPr>
          <w:rFonts w:hint="eastAsia" w:ascii="仿宋" w:hAnsi="仿宋" w:eastAsia="仿宋" w:cs="仿宋"/>
          <w:i w:val="0"/>
          <w:iCs w:val="0"/>
          <w:caps w:val="0"/>
          <w:color w:val="auto"/>
          <w:spacing w:val="20"/>
          <w:sz w:val="30"/>
          <w:szCs w:val="30"/>
          <w:bdr w:val="none" w:color="auto" w:sz="0" w:space="0"/>
          <w:shd w:val="clear" w:fill="FFFFFF"/>
        </w:rPr>
        <w:t>     四是纪检监察机关在审查调查中发现党员有刑法规定的涉嫌犯罪的行为，根据《条例》第二十九条的规定先行给予其撤销党内职务处分并将其移送司法机关后，该党员被司法机关依法逮捕的，有管理权限的党组织和纪检机关也应作出中止其党员权利的书面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 w:hAnsi="仿宋" w:eastAsia="仿宋" w:cs="仿宋"/>
          <w:i w:val="0"/>
          <w:iCs w:val="0"/>
          <w:caps w:val="0"/>
          <w:color w:val="auto"/>
          <w:spacing w:val="20"/>
          <w:sz w:val="30"/>
          <w:szCs w:val="30"/>
        </w:rPr>
      </w:pPr>
      <w:r>
        <w:rPr>
          <w:rFonts w:hint="eastAsia" w:ascii="仿宋" w:hAnsi="仿宋" w:eastAsia="仿宋" w:cs="仿宋"/>
          <w:i w:val="0"/>
          <w:iCs w:val="0"/>
          <w:caps w:val="0"/>
          <w:color w:val="auto"/>
          <w:spacing w:val="20"/>
          <w:sz w:val="30"/>
          <w:szCs w:val="30"/>
          <w:bdr w:val="none" w:color="auto" w:sz="0" w:space="0"/>
          <w:shd w:val="clear" w:fill="FFFFFF"/>
        </w:rPr>
        <w:t>     需要注意的是，中止党员权利仅适用于党员涉嫌犯罪被依法逮捕或者留置的情况，不适用于党员被司法机关采取拘传、拘留、取保候审、监视居住等其他刑事强制措施的情况。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 w:hAnsi="仿宋" w:eastAsia="仿宋" w:cs="仿宋"/>
          <w:i w:val="0"/>
          <w:iCs w:val="0"/>
          <w:caps w:val="0"/>
          <w:color w:val="auto"/>
          <w:spacing w:val="20"/>
          <w:sz w:val="30"/>
          <w:szCs w:val="30"/>
        </w:rPr>
      </w:pPr>
      <w:r>
        <w:rPr>
          <w:rFonts w:hint="eastAsia" w:ascii="仿宋" w:hAnsi="仿宋" w:eastAsia="仿宋" w:cs="仿宋"/>
          <w:i w:val="0"/>
          <w:iCs w:val="0"/>
          <w:caps w:val="0"/>
          <w:color w:val="auto"/>
          <w:spacing w:val="20"/>
          <w:sz w:val="30"/>
          <w:szCs w:val="30"/>
          <w:bdr w:val="none" w:color="auto" w:sz="0" w:space="0"/>
          <w:shd w:val="clear" w:fill="FFFFFF"/>
        </w:rPr>
        <w:t>     需要明确的是，依照党章第四十八条、第五十条，《中国共产党党组工作条例》第十八条第一款第（五）项、第三十九条和《党组讨论和决定党员处分事项工作程序规定（试行)》第十条第一款等规定，有党纪处分权的党组（党委）、党的工作机关、党委直属事业单位对属于其管理的党员有权作出中止或者恢复其党员权利的决定，相应对该党员有党纪立案审查权的纪委监委派驻纪检监察组在立案审查后亦有权作出中止或者恢复其党员权利的决定。</w:t>
      </w:r>
    </w:p>
    <w:p>
      <w:pPr>
        <w:rPr>
          <w:rFonts w:hint="eastAsia" w:ascii="仿宋" w:hAnsi="仿宋" w:eastAsia="仿宋" w:cs="仿宋"/>
          <w:color w:val="auto"/>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NiMTJhNWY1ZDY2MjE5ZjIxNTRkOTFhMTViMWRhNWIifQ=="/>
  </w:docVars>
  <w:rsids>
    <w:rsidRoot w:val="00000000"/>
    <w:rsid w:val="147E4DC1"/>
    <w:rsid w:val="4C883D82"/>
    <w:rsid w:val="56AD4B11"/>
    <w:rsid w:val="6BB138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left"/>
    </w:pPr>
    <w:rPr>
      <w:rFonts w:asciiTheme="minorHAnsi" w:hAnsiTheme="minorHAnsi" w:eastAsiaTheme="minorEastAsia" w:cstheme="minorBidi"/>
      <w:kern w:val="0"/>
      <w:sz w:val="24"/>
      <w:szCs w:val="24"/>
      <w:lang w:val="en-US" w:eastAsia="zh-CN" w:bidi="ar"/>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2</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2024-05-14T01:00:04Z</dcterms:created>
  <dc:creator>Administrator</dc:creator>
  <cp:lastModifiedBy>Administrator</cp:lastModifiedBy>
  <dcterms:modified xsi:type="dcterms:W3CDTF">2024-05-14T01:02:42Z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D4262DEEAAC2446C89F55B310797C772_12</vt:lpwstr>
  </property>
</Properties>
</file>