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3.webp" ContentType="image/webp"/>
  <Override PartName="/word/media/image4.webp" ContentType="image/webp"/>
  <Override PartName="/word/media/image5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【民法典宣传月】富康社区开展让民法“典”亮生活宣传活动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 w:line="24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8"/>
          <w:szCs w:val="18"/>
          <w:u w:val="none"/>
          <w:bdr w:val="none" w:color="auto" w:sz="0" w:space="0"/>
          <w:shd w:val="clear" w:fill="FFFFFF"/>
        </w:rPr>
        <w:t>奈曼旗大沁他拉街道富康社区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2024-05-30 11:19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内蒙古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4945" cy="2244725"/>
            <wp:effectExtent l="0" t="0" r="13335" b="1079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244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     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8"/>
          <w:szCs w:val="28"/>
          <w:bdr w:val="none" w:color="auto" w:sz="0" w:space="0"/>
          <w:shd w:val="clear" w:fill="FFFFFF"/>
        </w:rPr>
        <w:t xml:space="preserve"> 今年5月是第四个“民法典宣传月”。为深入学习贯彻习近平法治思想，让《民法典》走进群众身边，进一步满足人民群众日益多元化的法治需求，提高群众的法律意识和法治观念，5月30日，富康社区采取线上和线下形式积极开展《民法典》学习宣传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美好生活·民法典相伴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845050" cy="3020060"/>
            <wp:effectExtent l="0" t="0" r="1270" b="12700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5050" cy="3020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“典”亮生活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 xml:space="preserve">    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8"/>
          <w:szCs w:val="28"/>
          <w:bdr w:val="none" w:color="auto" w:sz="0" w:space="0"/>
          <w:shd w:val="clear" w:fill="FFFFFF"/>
        </w:rPr>
        <w:t> 活动中，社区志愿者走进商场、小区，以及向沿街商户、过往群众普及相关法律知识，解答群众提出的简单法律问题。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259070" cy="2961005"/>
            <wp:effectExtent l="0" t="0" r="13970" b="1079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961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00650" cy="2508250"/>
            <wp:effectExtent l="0" t="0" r="11430" b="635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50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 xml:space="preserve">      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8"/>
          <w:szCs w:val="28"/>
          <w:bdr w:val="none" w:color="auto" w:sz="0" w:space="0"/>
          <w:shd w:val="clear" w:fill="FFFFFF"/>
        </w:rPr>
        <w:t>通过向群众发放民法典知识手册和微信公众号线上转发《民法典》相关推文等方式进行法治宣传，提升了群众学习运用民法典的意识和能力，增强了群众学法热情和守法意识。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484495" cy="2670810"/>
            <wp:effectExtent l="0" t="0" r="1905" b="11430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4495" cy="2670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“典”亮生活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     </w:t>
      </w:r>
      <w:r>
        <w:rPr>
          <w:rFonts w:hint="eastAsia" w:ascii="宋体" w:hAnsi="宋体" w:eastAsia="宋体" w:cs="宋体"/>
          <w:i w:val="0"/>
          <w:iCs w:val="0"/>
          <w:caps w:val="0"/>
          <w:spacing w:val="7"/>
          <w:sz w:val="28"/>
          <w:szCs w:val="28"/>
          <w:bdr w:val="none" w:color="auto" w:sz="0" w:space="0"/>
          <w:shd w:val="clear" w:fill="FFFFFF"/>
        </w:rPr>
        <w:t>下一步，富康社区将持续开展《民法典》宣传活动，有效提高辖区群众运用民法典维护自身权益、化解矛盾纠纷、促进社会和谐稳定的能力和水平，营造遵法、学法、守法、用法的良好法治氛围。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jU3NjU0ZmQwNTNjN2VkZGI2NzY0MWZlYjMyMjMifQ=="/>
  </w:docVars>
  <w:rsids>
    <w:rsidRoot w:val="00000000"/>
    <w:rsid w:val="3E3A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2024-05-30T07:01:28Z</dcterms:created>
  <dc:creator>pc</dc:creator>
  <cp:lastModifiedBy>pc</cp:lastModifiedBy>
  <dcterms:modified xsi:type="dcterms:W3CDTF">2024-05-30T07:06:05Z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3183CD24F6FF44CFB0D58F64242A6276_12</vt:lpwstr>
  </property>
</Properties>
</file>