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rPr>
          <w:rFonts w:ascii="Microsoft YaHei UI" w:hAnsi="Microsoft YaHei UI" w:eastAsia="Microsoft YaHei UI" w:cs="Microsoft YaHei UI"/>
          <w:i w:val="0"/>
          <w:iCs w:val="0"/>
          <w:caps w:val="0"/>
          <w:spacing w:val="5"/>
          <w:sz w:val="22"/>
          <w:szCs w:val="22"/>
        </w:rPr>
      </w:pPr>
      <w:r>
        <w:rPr>
          <w:rFonts w:hint="eastAsia" w:ascii="Microsoft YaHei UI" w:hAnsi="Microsoft YaHei UI" w:eastAsia="Microsoft YaHei UI" w:cs="Microsoft YaHei UI"/>
          <w:i w:val="0"/>
          <w:iCs w:val="0"/>
          <w:caps w:val="0"/>
          <w:spacing w:val="5"/>
          <w:sz w:val="22"/>
          <w:szCs w:val="22"/>
          <w:shd w:val="clear" w:fill="FFFFFF"/>
        </w:rPr>
        <w:t>【社区动态】中华民族一家亲 同心共筑中国梦-富民社区开展铸牢中华民族共同体意识“民族工作应知应会知识”专题培训会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5"/>
        </w:rPr>
      </w:pPr>
      <w:bookmarkStart w:id="0" w:name="_GoBack"/>
      <w:bookmarkEnd w:id="0"/>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205220" cy="2820035"/>
            <wp:effectExtent l="0" t="0" r="5080"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205220" cy="28200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hd w:val="clear" w:fill="FFFFFF"/>
        </w:rPr>
        <w:t>铸牢中华民族共同体意识专题培训会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hd w:val="clear" w:fill="FFFFFF"/>
        </w:rPr>
        <w:t>中华民族一家亲 同心共筑中国梦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639435" cy="5321300"/>
            <wp:effectExtent l="0" t="0" r="12065"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5"/>
                    <a:stretch>
                      <a:fillRect/>
                    </a:stretch>
                  </pic:blipFill>
                  <pic:spPr>
                    <a:xfrm>
                      <a:off x="0" y="0"/>
                      <a:ext cx="5639435" cy="5321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487035" cy="4254500"/>
            <wp:effectExtent l="0" t="0" r="12065"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6"/>
                    <a:stretch>
                      <a:fillRect/>
                    </a:stretch>
                  </pic:blipFill>
                  <pic:spPr>
                    <a:xfrm>
                      <a:off x="0" y="0"/>
                      <a:ext cx="5487035" cy="4254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bCs/>
          <w:i w:val="0"/>
          <w:iCs w:val="0"/>
          <w:caps w:val="0"/>
          <w:spacing w:val="5"/>
          <w:sz w:val="15"/>
          <w:szCs w:val="15"/>
          <w:shd w:val="clear" w:fill="FFFFFF"/>
        </w:rPr>
        <w:t>      为全面把握习近平总书记关于加强和改进民族工作的重要思想，进一步提高社区工作人员对民族工作理论政策的理解和认识，2024年3月28日下午，富民社区开展铸牢中华民族共同体意识“民族工作应知应会知识”专题培训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z w:val="15"/>
          <w:szCs w:val="15"/>
          <w:shd w:val="clear" w:fill="FFFFFF"/>
        </w:rPr>
        <w:t>      会上深入学习了贯彻习近平总书记关于民族工作的重要论述和重要指示精神，深刻认识铸牢中华民族共同体意识的重大意义。铸牢中华民族共同体意识是新时代党的民族工作的主线，我们要深入学习贯彻习近平总书记关于加强和改进民族工作的重要思想，深刻认识把握几个重要关系，把铸牢中华民族共同体意识贯穿于民族工作各领域、全过程。随后，富民社区党委书记周艳杰结合社区工作实际，紧紧围绕如何更好把铸牢中华民族共同体意识这条主线落到实处，同大家结合各自分管工作进行深入交流讨论，并依次上台研读。</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058535" cy="5213350"/>
            <wp:effectExtent l="0" t="0" r="12065" b="635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7"/>
                    <a:stretch>
                      <a:fillRect/>
                    </a:stretch>
                  </pic:blipFill>
                  <pic:spPr>
                    <a:xfrm>
                      <a:off x="0" y="0"/>
                      <a:ext cx="6058535" cy="5213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153785" cy="3841750"/>
            <wp:effectExtent l="0" t="0" r="5715" b="635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8"/>
                    <a:stretch>
                      <a:fillRect/>
                    </a:stretch>
                  </pic:blipFill>
                  <pic:spPr>
                    <a:xfrm>
                      <a:off x="0" y="0"/>
                      <a:ext cx="6153785" cy="3841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128385" cy="5149850"/>
            <wp:effectExtent l="0" t="0" r="5715" b="6350"/>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9"/>
                    <a:stretch>
                      <a:fillRect/>
                    </a:stretch>
                  </pic:blipFill>
                  <pic:spPr>
                    <a:xfrm>
                      <a:off x="0" y="0"/>
                      <a:ext cx="6128385" cy="5149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871335" cy="5562600"/>
            <wp:effectExtent l="0" t="0" r="12065" b="0"/>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0"/>
                    <a:stretch>
                      <a:fillRect/>
                    </a:stretch>
                  </pic:blipFill>
                  <pic:spPr>
                    <a:xfrm>
                      <a:off x="0" y="0"/>
                      <a:ext cx="6871335" cy="5562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191885" cy="4730750"/>
            <wp:effectExtent l="0" t="0" r="5715" b="635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1"/>
                    <a:stretch>
                      <a:fillRect/>
                    </a:stretch>
                  </pic:blipFill>
                  <pic:spPr>
                    <a:xfrm>
                      <a:off x="0" y="0"/>
                      <a:ext cx="6191885" cy="4730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512435" cy="4953635"/>
            <wp:effectExtent l="0" t="0" r="12065" b="12065"/>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2"/>
                    <a:stretch>
                      <a:fillRect/>
                    </a:stretch>
                  </pic:blipFill>
                  <pic:spPr>
                    <a:xfrm>
                      <a:off x="0" y="0"/>
                      <a:ext cx="5512435" cy="49536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z w:val="15"/>
          <w:szCs w:val="15"/>
          <w:shd w:val="clear" w:fill="FFFFFF"/>
        </w:rPr>
        <w:t>      通过开展此次专题学习，社区工作人员纷纷表示，要把学习收获转化为推动民族团结进步事业的政治自觉、行动自觉，当好民族团结的宣传员和服务员，宣传引导居民群众牢固树立休戚与共、荣辱与共、生死与共、命运与共的共同体理念，忧居民群众之忧、思居民群众之难，解居民群众之困，争做民族团结的践行者和守护者。</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519420" cy="5372735"/>
            <wp:effectExtent l="0" t="0" r="5080" b="12065"/>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13"/>
                    <a:stretch>
                      <a:fillRect/>
                    </a:stretch>
                  </pic:blipFill>
                  <pic:spPr>
                    <a:xfrm>
                      <a:off x="0" y="0"/>
                      <a:ext cx="5519420" cy="53727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817870" cy="6203950"/>
            <wp:effectExtent l="0" t="0" r="11430" b="635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4"/>
                    <a:stretch>
                      <a:fillRect/>
                    </a:stretch>
                  </pic:blipFill>
                  <pic:spPr>
                    <a:xfrm>
                      <a:off x="0" y="0"/>
                      <a:ext cx="5817870" cy="6203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167120" cy="5829300"/>
            <wp:effectExtent l="0" t="0" r="5080" b="0"/>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5"/>
                    <a:stretch>
                      <a:fillRect/>
                    </a:stretch>
                  </pic:blipFill>
                  <pic:spPr>
                    <a:xfrm>
                      <a:off x="0" y="0"/>
                      <a:ext cx="6167120" cy="5829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5481955" cy="5524500"/>
            <wp:effectExtent l="0" t="0" r="4445" b="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6"/>
                    <a:stretch>
                      <a:fillRect/>
                    </a:stretch>
                  </pic:blipFill>
                  <pic:spPr>
                    <a:xfrm>
                      <a:off x="0" y="0"/>
                      <a:ext cx="5481955" cy="5524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6083300" cy="5105400"/>
            <wp:effectExtent l="0" t="0" r="0" b="0"/>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7"/>
                    <a:stretch>
                      <a:fillRect/>
                    </a:stretch>
                  </pic:blipFill>
                  <pic:spPr>
                    <a:xfrm>
                      <a:off x="0" y="0"/>
                      <a:ext cx="6083300" cy="5105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5"/>
          <w:kern w:val="0"/>
          <w:sz w:val="24"/>
          <w:szCs w:val="24"/>
          <w:shd w:val="clear" w:fill="FFFFFF"/>
          <w:lang w:val="en-US" w:eastAsia="zh-CN" w:bidi="ar"/>
        </w:rPr>
        <w:drawing>
          <wp:inline distT="0" distB="0" distL="114300" distR="114300">
            <wp:extent cx="4724400" cy="5257800"/>
            <wp:effectExtent l="0" t="0" r="0" b="0"/>
            <wp:docPr id="1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72"/>
                    <pic:cNvPicPr>
                      <a:picLocks noChangeAspect="1"/>
                    </pic:cNvPicPr>
                  </pic:nvPicPr>
                  <pic:blipFill>
                    <a:blip r:embed="rId18"/>
                    <a:stretch>
                      <a:fillRect/>
                    </a:stretch>
                  </pic:blipFill>
                  <pic:spPr>
                    <a:xfrm>
                      <a:off x="0" y="0"/>
                      <a:ext cx="4724400" cy="5257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sz w:val="15"/>
          <w:szCs w:val="15"/>
          <w:shd w:val="clear" w:fill="FFFFFF"/>
        </w:rPr>
        <w:t>      下一步，富民社区将继续沿着铸牢中华民族共同体意识这一主线，深刻理解民族工作的重要性，深化社区民族团结进步教育工作，为我旗争创全国民族团结进步示范旗贡献自己的力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3ZWVkZTE3NGJjNzAyYWYzNzUzODExZDEwMWJjN2YifQ=="/>
  </w:docVars>
  <w:rsids>
    <w:rsidRoot w:val="00000000"/>
    <w:rsid w:val="017C2F24"/>
    <w:rsid w:val="5D9D0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2024-05-15T01:20:00Z</dcterms:created>
  <dc:creator>Lenovo</dc:creator>
  <cp:lastModifiedBy>微信用户</cp:lastModifiedBy>
  <dcterms:modified xsi:type="dcterms:W3CDTF">2024-05-15T01:25:45Z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8640A3CFDC60424A92704F72430DFBA8_12</vt:lpwstr>
  </property>
</Properties>
</file>