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44"/>
          <w:szCs w:val="44"/>
        </w:rPr>
      </w:pPr>
      <w:bookmarkStart w:id="3" w:name="_GoBack"/>
      <w:bookmarkEnd w:id="3"/>
      <w:r>
        <w:rPr>
          <w:rFonts w:hint="eastAsia" w:asciiTheme="majorEastAsia" w:hAnsiTheme="majorEastAsia" w:eastAsiaTheme="majorEastAsia" w:cstheme="majorEastAsia"/>
          <w:b/>
          <w:bCs/>
          <w:sz w:val="44"/>
          <w:szCs w:val="44"/>
        </w:rPr>
        <w:t>202</w:t>
      </w:r>
      <w:r>
        <w:rPr>
          <w:rFonts w:hint="eastAsia" w:asciiTheme="majorEastAsia" w:hAnsiTheme="majorEastAsia" w:eastAsiaTheme="majorEastAsia" w:cstheme="majorEastAsia"/>
          <w:b/>
          <w:bCs/>
          <w:sz w:val="44"/>
          <w:szCs w:val="44"/>
          <w:lang w:val="en-US" w:eastAsia="zh-CN"/>
        </w:rPr>
        <w:t>4</w:t>
      </w:r>
      <w:r>
        <w:rPr>
          <w:rFonts w:hint="eastAsia" w:asciiTheme="majorEastAsia" w:hAnsiTheme="majorEastAsia" w:eastAsiaTheme="majorEastAsia" w:cstheme="majorEastAsia"/>
          <w:b/>
          <w:bCs/>
          <w:sz w:val="44"/>
          <w:szCs w:val="44"/>
        </w:rPr>
        <w:t>年</w:t>
      </w:r>
      <w:r>
        <w:rPr>
          <w:rFonts w:hint="eastAsia" w:asciiTheme="majorEastAsia" w:hAnsiTheme="majorEastAsia" w:eastAsiaTheme="majorEastAsia" w:cstheme="majorEastAsia"/>
          <w:b/>
          <w:bCs/>
          <w:sz w:val="44"/>
          <w:szCs w:val="44"/>
          <w:lang w:val="en-US" w:eastAsia="zh-CN"/>
        </w:rPr>
        <w:t>度</w:t>
      </w:r>
      <w:r>
        <w:rPr>
          <w:rFonts w:hint="eastAsia" w:asciiTheme="majorEastAsia" w:hAnsiTheme="majorEastAsia" w:eastAsiaTheme="majorEastAsia" w:cstheme="majorEastAsia"/>
          <w:b/>
          <w:bCs/>
          <w:sz w:val="44"/>
          <w:szCs w:val="44"/>
        </w:rPr>
        <w:t>“双随机一公开”执法检查计划</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为认真贯彻落实</w:t>
      </w:r>
      <w:r>
        <w:rPr>
          <w:rFonts w:hint="eastAsia" w:ascii="仿宋" w:hAnsi="仿宋" w:eastAsia="仿宋" w:cs="仿宋"/>
          <w:color w:val="333333"/>
          <w:kern w:val="0"/>
          <w:sz w:val="32"/>
          <w:szCs w:val="32"/>
        </w:rPr>
        <w:t>《国务院关于在市场监管领域全面推行部门联合“双随机，一公开”监管的意见》（国发【2019】5号）</w:t>
      </w:r>
      <w:r>
        <w:rPr>
          <w:rFonts w:hint="eastAsia" w:ascii="仿宋" w:hAnsi="仿宋" w:eastAsia="仿宋" w:cs="仿宋"/>
          <w:sz w:val="32"/>
          <w:szCs w:val="32"/>
        </w:rPr>
        <w:t>的有关规定，进一步规范安全生产行政执法检查行为，减轻企业负担、优化营商环境，促进全</w:t>
      </w:r>
      <w:r>
        <w:rPr>
          <w:rFonts w:hint="eastAsia" w:ascii="仿宋" w:hAnsi="仿宋" w:eastAsia="仿宋" w:cs="仿宋"/>
          <w:sz w:val="32"/>
          <w:szCs w:val="32"/>
          <w:lang w:val="en-US" w:eastAsia="zh-CN"/>
        </w:rPr>
        <w:t>旗</w:t>
      </w:r>
      <w:r>
        <w:rPr>
          <w:rFonts w:hint="eastAsia" w:ascii="仿宋" w:hAnsi="仿宋" w:eastAsia="仿宋" w:cs="仿宋"/>
          <w:sz w:val="32"/>
          <w:szCs w:val="32"/>
        </w:rPr>
        <w:t>经济社会持续健康发展，</w:t>
      </w:r>
      <w:r>
        <w:rPr>
          <w:rFonts w:hint="eastAsia" w:ascii="仿宋" w:hAnsi="仿宋" w:eastAsia="仿宋" w:cs="仿宋"/>
          <w:sz w:val="32"/>
          <w:szCs w:val="32"/>
          <w:lang w:val="en-US" w:eastAsia="zh-CN"/>
        </w:rPr>
        <w:t>根据《通辽市推行“一业一查”跨部门联合“双随机、一公开”监管工作方案》《奈曼旗市场监管领域2024年度部门联合“双随机、一公开”抽查计划》</w:t>
      </w:r>
      <w:r>
        <w:rPr>
          <w:rFonts w:hint="eastAsia" w:ascii="仿宋" w:hAnsi="仿宋" w:eastAsia="仿宋" w:cs="仿宋"/>
          <w:sz w:val="32"/>
          <w:szCs w:val="32"/>
        </w:rPr>
        <w:t>结合工作实际，制定本计划。</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一、工作要求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坚持依法实施、切合实际、公正高效、公开透明和协同推进原则，将“双随机、一公开”执法检查作为实施安全生产监督管理的重要手段之一。结合</w:t>
      </w:r>
      <w:r>
        <w:rPr>
          <w:rFonts w:hint="eastAsia" w:ascii="仿宋" w:hAnsi="仿宋" w:eastAsia="仿宋" w:cs="仿宋"/>
          <w:sz w:val="32"/>
          <w:szCs w:val="32"/>
          <w:lang w:val="en-US" w:eastAsia="zh-CN"/>
        </w:rPr>
        <w:t>2024</w:t>
      </w:r>
      <w:r>
        <w:rPr>
          <w:rFonts w:hint="eastAsia" w:ascii="仿宋" w:hAnsi="仿宋" w:eastAsia="仿宋" w:cs="仿宋"/>
          <w:sz w:val="32"/>
          <w:szCs w:val="32"/>
        </w:rPr>
        <w:t>年度</w:t>
      </w:r>
      <w:r>
        <w:rPr>
          <w:rFonts w:hint="eastAsia" w:ascii="仿宋" w:hAnsi="仿宋" w:eastAsia="仿宋" w:cs="仿宋"/>
          <w:sz w:val="32"/>
          <w:szCs w:val="32"/>
          <w:lang w:val="en-US" w:eastAsia="zh-CN"/>
        </w:rPr>
        <w:t>安全生产监督检查</w:t>
      </w:r>
      <w:r>
        <w:rPr>
          <w:rFonts w:hint="eastAsia" w:ascii="仿宋" w:hAnsi="仿宋" w:eastAsia="仿宋" w:cs="仿宋"/>
          <w:sz w:val="32"/>
          <w:szCs w:val="32"/>
        </w:rPr>
        <w:t>执法计划</w:t>
      </w:r>
      <w:r>
        <w:rPr>
          <w:rFonts w:hint="eastAsia" w:ascii="仿宋" w:hAnsi="仿宋" w:eastAsia="仿宋" w:cs="仿宋"/>
          <w:sz w:val="32"/>
          <w:szCs w:val="32"/>
          <w:lang w:val="en-US" w:eastAsia="zh-CN"/>
        </w:rPr>
        <w:t>及</w:t>
      </w:r>
      <w:r>
        <w:rPr>
          <w:rFonts w:hint="eastAsia" w:ascii="仿宋" w:hAnsi="仿宋" w:eastAsia="仿宋" w:cs="仿宋"/>
          <w:sz w:val="32"/>
          <w:szCs w:val="32"/>
        </w:rPr>
        <w:t>联合抽查等监管执法方式，实现随机抽查执法的常态化、制度化、规范化。</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二、抽查依据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《中华人民共和国安全生产法》《</w:t>
      </w:r>
      <w:r>
        <w:rPr>
          <w:rFonts w:hint="eastAsia" w:ascii="仿宋" w:hAnsi="仿宋" w:eastAsia="仿宋" w:cs="仿宋"/>
          <w:sz w:val="32"/>
          <w:szCs w:val="32"/>
          <w:lang w:val="en-US" w:eastAsia="zh-CN"/>
        </w:rPr>
        <w:t>内蒙古自治区</w:t>
      </w:r>
      <w:r>
        <w:rPr>
          <w:rFonts w:hint="eastAsia" w:ascii="仿宋" w:hAnsi="仿宋" w:eastAsia="仿宋" w:cs="仿宋"/>
          <w:sz w:val="32"/>
          <w:szCs w:val="32"/>
        </w:rPr>
        <w:t>安全生产条例》</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抽查范围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全旗2024年度应急管理局直管行业领域中根据安全生产监管执法企业分级分类动态管理列入一般企业的检查。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四、抽查事项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奈曼旗</w:t>
      </w:r>
      <w:r>
        <w:rPr>
          <w:rFonts w:hint="eastAsia" w:ascii="仿宋" w:hAnsi="仿宋" w:eastAsia="仿宋" w:cs="仿宋"/>
          <w:sz w:val="32"/>
          <w:szCs w:val="32"/>
        </w:rPr>
        <w:t>应急管理局202</w:t>
      </w:r>
      <w:r>
        <w:rPr>
          <w:rFonts w:hint="eastAsia" w:ascii="仿宋" w:hAnsi="仿宋" w:eastAsia="仿宋" w:cs="仿宋"/>
          <w:sz w:val="32"/>
          <w:szCs w:val="32"/>
          <w:lang w:val="en-US" w:eastAsia="zh-CN"/>
        </w:rPr>
        <w:t>4</w:t>
      </w:r>
      <w:r>
        <w:rPr>
          <w:rFonts w:hint="eastAsia" w:ascii="仿宋" w:hAnsi="仿宋" w:eastAsia="仿宋" w:cs="仿宋"/>
          <w:sz w:val="32"/>
          <w:szCs w:val="32"/>
        </w:rPr>
        <w:t>年双随机抽查事项清单》。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五、计划实施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（一）确定检查对象和执法人员。</w:t>
      </w:r>
      <w:r>
        <w:rPr>
          <w:rFonts w:hint="eastAsia" w:ascii="仿宋" w:hAnsi="仿宋" w:eastAsia="仿宋" w:cs="仿宋"/>
          <w:sz w:val="32"/>
          <w:szCs w:val="32"/>
          <w:lang w:val="en-US" w:eastAsia="zh-CN"/>
        </w:rPr>
        <w:t>按抽查范围</w:t>
      </w:r>
      <w:r>
        <w:rPr>
          <w:rFonts w:hint="eastAsia" w:ascii="仿宋" w:hAnsi="仿宋" w:eastAsia="仿宋" w:cs="仿宋"/>
          <w:sz w:val="32"/>
          <w:szCs w:val="32"/>
        </w:rPr>
        <w:t>建立</w:t>
      </w:r>
      <w:r>
        <w:rPr>
          <w:rFonts w:hint="eastAsia" w:ascii="仿宋" w:hAnsi="仿宋" w:eastAsia="仿宋" w:cs="仿宋"/>
          <w:sz w:val="32"/>
          <w:szCs w:val="32"/>
          <w:lang w:val="en-US" w:eastAsia="zh-CN"/>
        </w:rPr>
        <w:t>《奈曼旗</w:t>
      </w:r>
      <w:r>
        <w:rPr>
          <w:rFonts w:hint="eastAsia" w:ascii="仿宋" w:hAnsi="仿宋" w:eastAsia="仿宋" w:cs="仿宋"/>
          <w:sz w:val="32"/>
          <w:szCs w:val="32"/>
        </w:rPr>
        <w:t>应急管理局202</w:t>
      </w:r>
      <w:r>
        <w:rPr>
          <w:rFonts w:hint="eastAsia" w:ascii="仿宋" w:hAnsi="仿宋" w:eastAsia="仿宋" w:cs="仿宋"/>
          <w:sz w:val="32"/>
          <w:szCs w:val="32"/>
          <w:lang w:val="en-US" w:eastAsia="zh-CN"/>
        </w:rPr>
        <w:t>4</w:t>
      </w:r>
      <w:r>
        <w:rPr>
          <w:rFonts w:hint="eastAsia" w:ascii="仿宋" w:hAnsi="仿宋" w:eastAsia="仿宋" w:cs="仿宋"/>
          <w:sz w:val="32"/>
          <w:szCs w:val="32"/>
        </w:rPr>
        <w:t>年双随机抽查</w:t>
      </w:r>
      <w:r>
        <w:rPr>
          <w:rFonts w:hint="eastAsia" w:ascii="仿宋" w:hAnsi="仿宋" w:eastAsia="仿宋" w:cs="仿宋"/>
          <w:sz w:val="32"/>
          <w:szCs w:val="32"/>
          <w:lang w:val="en-US" w:eastAsia="zh-CN"/>
        </w:rPr>
        <w:t>企业</w:t>
      </w:r>
      <w:r>
        <w:rPr>
          <w:rFonts w:hint="eastAsia" w:ascii="仿宋" w:hAnsi="仿宋" w:eastAsia="仿宋" w:cs="仿宋"/>
          <w:sz w:val="32"/>
          <w:szCs w:val="32"/>
        </w:rPr>
        <w:t>名录库</w:t>
      </w:r>
      <w:r>
        <w:rPr>
          <w:rFonts w:hint="eastAsia" w:ascii="仿宋" w:hAnsi="仿宋" w:eastAsia="仿宋" w:cs="仿宋"/>
          <w:sz w:val="32"/>
          <w:szCs w:val="32"/>
          <w:lang w:val="en-US" w:eastAsia="zh-CN"/>
        </w:rPr>
        <w:t>》并按监管行业类别和安全生产分级分类管控建立4个子库，</w:t>
      </w:r>
      <w:r>
        <w:rPr>
          <w:rFonts w:hint="eastAsia" w:ascii="仿宋" w:hAnsi="仿宋" w:eastAsia="仿宋" w:cs="仿宋"/>
          <w:sz w:val="32"/>
          <w:szCs w:val="32"/>
        </w:rPr>
        <w:t>从随机抽查对象名录库中随机选取抽查对象</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查询企业信用信息系统，进行信用分类监管，目前名录库中的企业无信用风险高的企业，未建立高领用高风险名录库</w:t>
      </w:r>
      <w:r>
        <w:rPr>
          <w:rFonts w:hint="eastAsia" w:ascii="仿宋" w:hAnsi="仿宋" w:eastAsia="仿宋" w:cs="仿宋"/>
          <w:sz w:val="32"/>
          <w:szCs w:val="32"/>
        </w:rPr>
        <w:t>。</w:t>
      </w:r>
      <w:r>
        <w:rPr>
          <w:rFonts w:hint="eastAsia" w:ascii="仿宋" w:hAnsi="仿宋" w:eastAsia="仿宋" w:cs="仿宋"/>
          <w:sz w:val="32"/>
          <w:szCs w:val="32"/>
          <w:lang w:val="en-US" w:eastAsia="zh-CN"/>
        </w:rPr>
        <w:t>部门内部抽查</w:t>
      </w:r>
      <w:r>
        <w:rPr>
          <w:rFonts w:hint="eastAsia" w:ascii="仿宋" w:hAnsi="仿宋" w:eastAsia="仿宋" w:cs="仿宋"/>
          <w:sz w:val="32"/>
          <w:szCs w:val="32"/>
        </w:rPr>
        <w:t>从202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1</w:t>
      </w:r>
      <w:r>
        <w:rPr>
          <w:rFonts w:hint="eastAsia" w:ascii="仿宋" w:hAnsi="仿宋" w:eastAsia="仿宋" w:cs="仿宋"/>
          <w:sz w:val="32"/>
          <w:szCs w:val="32"/>
        </w:rPr>
        <w:t>月份开始至</w:t>
      </w:r>
      <w:r>
        <w:rPr>
          <w:rFonts w:hint="eastAsia" w:ascii="仿宋" w:hAnsi="仿宋" w:eastAsia="仿宋" w:cs="仿宋"/>
          <w:sz w:val="32"/>
          <w:szCs w:val="32"/>
          <w:lang w:val="en-US" w:eastAsia="zh-CN"/>
        </w:rPr>
        <w:t>11</w:t>
      </w:r>
      <w:r>
        <w:rPr>
          <w:rFonts w:hint="eastAsia" w:ascii="仿宋" w:hAnsi="仿宋" w:eastAsia="仿宋" w:cs="仿宋"/>
          <w:sz w:val="32"/>
          <w:szCs w:val="32"/>
        </w:rPr>
        <w:t>月底止</w:t>
      </w:r>
      <w:r>
        <w:rPr>
          <w:rFonts w:hint="eastAsia" w:ascii="仿宋" w:hAnsi="仿宋" w:eastAsia="仿宋" w:cs="仿宋"/>
          <w:sz w:val="32"/>
          <w:szCs w:val="32"/>
          <w:lang w:val="en-US" w:eastAsia="zh-CN"/>
        </w:rPr>
        <w:t>，部门联合抽查从4月份开始至12月底止</w:t>
      </w:r>
      <w:r>
        <w:rPr>
          <w:rFonts w:hint="eastAsia" w:ascii="仿宋" w:hAnsi="仿宋" w:eastAsia="仿宋" w:cs="仿宋"/>
          <w:sz w:val="32"/>
          <w:szCs w:val="32"/>
        </w:rPr>
        <w:t>。</w:t>
      </w:r>
      <w:r>
        <w:rPr>
          <w:rFonts w:hint="eastAsia" w:ascii="仿宋" w:hAnsi="仿宋" w:eastAsia="仿宋" w:cs="仿宋"/>
          <w:sz w:val="32"/>
          <w:szCs w:val="32"/>
          <w:lang w:val="en-US" w:eastAsia="zh-CN"/>
        </w:rPr>
        <w:t>按现有执法人员</w:t>
      </w:r>
      <w:r>
        <w:rPr>
          <w:rFonts w:hint="eastAsia" w:ascii="仿宋" w:hAnsi="仿宋" w:eastAsia="仿宋" w:cs="仿宋"/>
          <w:sz w:val="32"/>
          <w:szCs w:val="32"/>
        </w:rPr>
        <w:t>建立</w:t>
      </w:r>
      <w:r>
        <w:rPr>
          <w:rFonts w:hint="eastAsia" w:ascii="仿宋" w:hAnsi="仿宋" w:eastAsia="仿宋" w:cs="仿宋"/>
          <w:sz w:val="32"/>
          <w:szCs w:val="32"/>
          <w:lang w:val="en-US" w:eastAsia="zh-CN"/>
        </w:rPr>
        <w:t>《奈曼旗</w:t>
      </w:r>
      <w:r>
        <w:rPr>
          <w:rFonts w:hint="eastAsia" w:ascii="仿宋" w:hAnsi="仿宋" w:eastAsia="仿宋" w:cs="仿宋"/>
          <w:sz w:val="32"/>
          <w:szCs w:val="32"/>
        </w:rPr>
        <w:t>应急管理局202</w:t>
      </w:r>
      <w:r>
        <w:rPr>
          <w:rFonts w:hint="eastAsia" w:ascii="仿宋" w:hAnsi="仿宋" w:eastAsia="仿宋" w:cs="仿宋"/>
          <w:sz w:val="32"/>
          <w:szCs w:val="32"/>
          <w:lang w:val="en-US" w:eastAsia="zh-CN"/>
        </w:rPr>
        <w:t>4</w:t>
      </w:r>
      <w:r>
        <w:rPr>
          <w:rFonts w:hint="eastAsia" w:ascii="仿宋" w:hAnsi="仿宋" w:eastAsia="仿宋" w:cs="仿宋"/>
          <w:sz w:val="32"/>
          <w:szCs w:val="32"/>
        </w:rPr>
        <w:t>年双随机抽查</w:t>
      </w:r>
      <w:r>
        <w:rPr>
          <w:rFonts w:hint="eastAsia" w:ascii="仿宋" w:hAnsi="仿宋" w:eastAsia="仿宋" w:cs="仿宋"/>
          <w:sz w:val="32"/>
          <w:szCs w:val="32"/>
          <w:lang w:val="en-US" w:eastAsia="zh-CN"/>
        </w:rPr>
        <w:t>执法人员</w:t>
      </w:r>
      <w:r>
        <w:rPr>
          <w:rFonts w:hint="eastAsia" w:ascii="仿宋" w:hAnsi="仿宋" w:eastAsia="仿宋" w:cs="仿宋"/>
          <w:sz w:val="32"/>
          <w:szCs w:val="32"/>
        </w:rPr>
        <w:t>名录库</w:t>
      </w:r>
      <w:r>
        <w:rPr>
          <w:rFonts w:hint="eastAsia" w:ascii="仿宋" w:hAnsi="仿宋" w:eastAsia="仿宋" w:cs="仿宋"/>
          <w:sz w:val="32"/>
          <w:szCs w:val="32"/>
          <w:lang w:val="en-US" w:eastAsia="zh-CN"/>
        </w:rPr>
        <w:t>》，</w:t>
      </w:r>
      <w:r>
        <w:rPr>
          <w:rFonts w:hint="eastAsia" w:ascii="仿宋" w:hAnsi="仿宋" w:eastAsia="仿宋" w:cs="仿宋"/>
          <w:sz w:val="32"/>
          <w:szCs w:val="32"/>
        </w:rPr>
        <w:t>具体检查对象和检查人员，从监管主体名录库和执法人员名录库中随机抽取。</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合理确定随机抽查频次。综合考虑有关安全生产大检查、专项治理工作的安排部署以及监管执法力量的调配等因素，以不影响公正与效率为前提，合理确定随机抽查的比例和频次。既要保证必要的抽查覆盖面和工作力度，又要防止检查过多和执法扰民的要求。全年开展</w:t>
      </w:r>
      <w:r>
        <w:rPr>
          <w:rFonts w:hint="eastAsia" w:ascii="仿宋" w:hAnsi="仿宋" w:eastAsia="仿宋" w:cs="仿宋"/>
          <w:sz w:val="32"/>
          <w:szCs w:val="32"/>
          <w:lang w:val="en-US" w:eastAsia="zh-CN"/>
        </w:rPr>
        <w:t>联合抽查4</w:t>
      </w:r>
      <w:r>
        <w:rPr>
          <w:rFonts w:hint="eastAsia" w:ascii="仿宋" w:hAnsi="仿宋" w:eastAsia="仿宋" w:cs="仿宋"/>
          <w:sz w:val="32"/>
          <w:szCs w:val="32"/>
        </w:rPr>
        <w:t>次</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其中发起1次，配合3次</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部门内部</w:t>
      </w:r>
      <w:r>
        <w:rPr>
          <w:rFonts w:hint="eastAsia" w:ascii="仿宋" w:hAnsi="仿宋" w:eastAsia="仿宋" w:cs="仿宋"/>
          <w:sz w:val="32"/>
          <w:szCs w:val="32"/>
        </w:rPr>
        <w:t>随机抽查</w:t>
      </w:r>
      <w:r>
        <w:rPr>
          <w:rFonts w:hint="eastAsia" w:ascii="仿宋" w:hAnsi="仿宋" w:eastAsia="仿宋" w:cs="仿宋"/>
          <w:sz w:val="32"/>
          <w:szCs w:val="32"/>
          <w:lang w:val="en-US" w:eastAsia="zh-CN"/>
        </w:rPr>
        <w:t>11</w:t>
      </w:r>
      <w:r>
        <w:rPr>
          <w:rFonts w:hint="eastAsia" w:ascii="仿宋" w:hAnsi="仿宋" w:eastAsia="仿宋" w:cs="仿宋"/>
          <w:sz w:val="32"/>
          <w:szCs w:val="32"/>
        </w:rPr>
        <w:t>次，抽查比例</w:t>
      </w:r>
      <w:r>
        <w:rPr>
          <w:rFonts w:hint="eastAsia" w:ascii="仿宋" w:hAnsi="仿宋" w:eastAsia="仿宋" w:cs="仿宋"/>
          <w:sz w:val="32"/>
          <w:szCs w:val="32"/>
          <w:lang w:val="en-US" w:eastAsia="zh-CN"/>
        </w:rPr>
        <w:t>约为</w:t>
      </w:r>
      <w:r>
        <w:rPr>
          <w:rFonts w:hint="eastAsia" w:ascii="仿宋" w:hAnsi="仿宋" w:eastAsia="仿宋" w:cs="仿宋"/>
          <w:sz w:val="32"/>
          <w:szCs w:val="32"/>
        </w:rPr>
        <w:t>本年执法检查总数的</w:t>
      </w:r>
      <w:r>
        <w:rPr>
          <w:rFonts w:hint="eastAsia" w:ascii="仿宋" w:hAnsi="仿宋" w:eastAsia="仿宋" w:cs="仿宋"/>
          <w:sz w:val="32"/>
          <w:szCs w:val="32"/>
          <w:lang w:val="en-US" w:eastAsia="zh-CN"/>
        </w:rPr>
        <w:t>40</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（三）积极开展联合抽查和</w:t>
      </w:r>
      <w:r>
        <w:rPr>
          <w:rFonts w:hint="eastAsia" w:ascii="仿宋" w:hAnsi="仿宋" w:eastAsia="仿宋" w:cs="仿宋"/>
          <w:sz w:val="32"/>
          <w:szCs w:val="32"/>
          <w:lang w:val="en-US" w:eastAsia="zh-CN"/>
        </w:rPr>
        <w:t>部门内部抽查</w:t>
      </w:r>
      <w:r>
        <w:rPr>
          <w:rFonts w:hint="eastAsia" w:ascii="仿宋" w:hAnsi="仿宋" w:eastAsia="仿宋" w:cs="仿宋"/>
          <w:sz w:val="32"/>
          <w:szCs w:val="32"/>
        </w:rPr>
        <w:t>。结合年度执法计划和“双随机”要求，对同一企业的多个检查事项，原则上应一次性完成，避免不必要的重复检查，提高执法效能。</w:t>
      </w:r>
      <w:r>
        <w:rPr>
          <w:rFonts w:hint="eastAsia" w:ascii="仿宋" w:hAnsi="仿宋" w:eastAsia="仿宋" w:cs="仿宋"/>
          <w:color w:val="auto"/>
          <w:sz w:val="32"/>
          <w:szCs w:val="32"/>
          <w:lang w:val="en-US" w:eastAsia="zh-CN"/>
        </w:rPr>
        <w:t>跨部门联合抽查计划</w:t>
      </w:r>
      <w:r>
        <w:rPr>
          <w:rFonts w:hint="eastAsia" w:ascii="仿宋" w:hAnsi="仿宋" w:eastAsia="仿宋" w:cs="仿宋"/>
          <w:color w:val="auto"/>
          <w:sz w:val="32"/>
          <w:szCs w:val="32"/>
        </w:rPr>
        <w:t>随机抽查</w:t>
      </w:r>
      <w:r>
        <w:rPr>
          <w:rFonts w:hint="eastAsia" w:ascii="仿宋" w:hAnsi="仿宋" w:eastAsia="仿宋" w:cs="仿宋"/>
          <w:color w:val="auto"/>
          <w:sz w:val="32"/>
          <w:szCs w:val="32"/>
          <w:lang w:val="en-US" w:eastAsia="zh-CN"/>
        </w:rPr>
        <w:t>9家企业，做为发起部门与公安局抽查烟花爆竹零售店2家；做为配合部门与交通运输局联合抽查</w:t>
      </w:r>
      <w:r>
        <w:rPr>
          <w:rFonts w:hint="eastAsia" w:ascii="仿宋" w:hAnsi="仿宋" w:eastAsia="仿宋"/>
          <w:color w:val="auto"/>
          <w:sz w:val="32"/>
          <w:szCs w:val="32"/>
        </w:rPr>
        <w:t>工贸类</w:t>
      </w:r>
      <w:r>
        <w:rPr>
          <w:rFonts w:hint="eastAsia" w:ascii="仿宋" w:hAnsi="仿宋" w:eastAsia="仿宋" w:cs="仿宋"/>
          <w:color w:val="auto"/>
          <w:sz w:val="32"/>
          <w:szCs w:val="32"/>
          <w:lang w:val="en-US" w:eastAsia="zh-CN"/>
        </w:rPr>
        <w:t>企业2家，与自然资源局、生态环境局抽查非煤矿山类企业1家，与区域经济合作与金融服务部门抽查成品油流通领域经营企业4家。</w:t>
      </w:r>
      <w:r>
        <w:rPr>
          <w:rFonts w:hint="eastAsia" w:ascii="仿宋" w:hAnsi="仿宋" w:eastAsia="仿宋" w:cs="仿宋"/>
          <w:sz w:val="32"/>
          <w:szCs w:val="32"/>
          <w:lang w:val="en-US" w:eastAsia="zh-CN"/>
        </w:rPr>
        <w:t>部门内部计划抽查36家企业</w:t>
      </w:r>
      <w:r>
        <w:rPr>
          <w:rFonts w:hint="eastAsia" w:ascii="仿宋" w:hAnsi="仿宋" w:eastAsia="仿宋" w:cs="仿宋"/>
          <w:color w:val="333333"/>
          <w:sz w:val="32"/>
          <w:szCs w:val="32"/>
        </w:rPr>
        <w:t>（</w:t>
      </w:r>
      <w:r>
        <w:rPr>
          <w:rFonts w:hint="eastAsia" w:ascii="仿宋" w:hAnsi="仿宋" w:eastAsia="仿宋"/>
          <w:sz w:val="32"/>
          <w:szCs w:val="32"/>
        </w:rPr>
        <w:t>冶金等工贸类</w:t>
      </w:r>
      <w:r>
        <w:rPr>
          <w:rFonts w:hint="eastAsia" w:ascii="仿宋" w:hAnsi="仿宋" w:eastAsia="仿宋" w:cs="仿宋"/>
          <w:sz w:val="32"/>
          <w:szCs w:val="32"/>
          <w:lang w:val="en-US" w:eastAsia="zh-CN"/>
        </w:rPr>
        <w:t>企业</w:t>
      </w:r>
      <w:r>
        <w:rPr>
          <w:rFonts w:hint="eastAsia" w:ascii="仿宋" w:hAnsi="仿宋" w:eastAsia="仿宋" w:cs="仿宋"/>
          <w:color w:val="333333"/>
          <w:sz w:val="32"/>
          <w:szCs w:val="32"/>
          <w:lang w:val="en-US" w:eastAsia="zh-CN"/>
        </w:rPr>
        <w:t>9</w:t>
      </w:r>
      <w:r>
        <w:rPr>
          <w:rFonts w:hint="eastAsia" w:ascii="仿宋" w:hAnsi="仿宋" w:eastAsia="仿宋" w:cs="仿宋"/>
          <w:color w:val="333333"/>
          <w:sz w:val="32"/>
          <w:szCs w:val="32"/>
        </w:rPr>
        <w:t>家，危险化学品</w:t>
      </w:r>
      <w:r>
        <w:rPr>
          <w:rFonts w:hint="eastAsia" w:ascii="仿宋" w:hAnsi="仿宋" w:eastAsia="仿宋" w:cs="仿宋"/>
          <w:color w:val="333333"/>
          <w:sz w:val="32"/>
          <w:szCs w:val="32"/>
          <w:lang w:val="en-US" w:eastAsia="zh-CN"/>
        </w:rPr>
        <w:t>类</w:t>
      </w:r>
      <w:r>
        <w:rPr>
          <w:rFonts w:hint="eastAsia" w:ascii="仿宋" w:hAnsi="仿宋" w:eastAsia="仿宋" w:cs="仿宋"/>
          <w:color w:val="333333"/>
          <w:sz w:val="32"/>
          <w:szCs w:val="32"/>
        </w:rPr>
        <w:t>企业</w:t>
      </w:r>
      <w:r>
        <w:rPr>
          <w:rFonts w:hint="eastAsia" w:ascii="仿宋" w:hAnsi="仿宋" w:eastAsia="仿宋" w:cs="仿宋"/>
          <w:color w:val="333333"/>
          <w:sz w:val="32"/>
          <w:szCs w:val="32"/>
          <w:lang w:val="en-US" w:eastAsia="zh-CN"/>
        </w:rPr>
        <w:t>12</w:t>
      </w:r>
      <w:r>
        <w:rPr>
          <w:rFonts w:hint="eastAsia" w:ascii="仿宋" w:hAnsi="仿宋" w:eastAsia="仿宋" w:cs="仿宋"/>
          <w:color w:val="333333"/>
          <w:sz w:val="32"/>
          <w:szCs w:val="32"/>
        </w:rPr>
        <w:t>家，非煤矿山</w:t>
      </w:r>
      <w:r>
        <w:rPr>
          <w:rFonts w:hint="eastAsia" w:ascii="仿宋" w:hAnsi="仿宋" w:eastAsia="仿宋" w:cs="仿宋"/>
          <w:color w:val="333333"/>
          <w:sz w:val="32"/>
          <w:szCs w:val="32"/>
          <w:lang w:val="en-US" w:eastAsia="zh-CN"/>
        </w:rPr>
        <w:t>类</w:t>
      </w:r>
      <w:r>
        <w:rPr>
          <w:rFonts w:hint="eastAsia" w:ascii="仿宋" w:hAnsi="仿宋" w:eastAsia="仿宋" w:cs="仿宋"/>
          <w:color w:val="333333"/>
          <w:sz w:val="32"/>
          <w:szCs w:val="32"/>
        </w:rPr>
        <w:t>企业</w:t>
      </w:r>
      <w:r>
        <w:rPr>
          <w:rFonts w:hint="eastAsia" w:ascii="仿宋" w:hAnsi="仿宋" w:eastAsia="仿宋" w:cs="仿宋"/>
          <w:color w:val="333333"/>
          <w:sz w:val="32"/>
          <w:szCs w:val="32"/>
          <w:lang w:val="en-US" w:eastAsia="zh-CN"/>
        </w:rPr>
        <w:t>5</w:t>
      </w:r>
      <w:r>
        <w:rPr>
          <w:rFonts w:hint="eastAsia" w:ascii="仿宋" w:hAnsi="仿宋" w:eastAsia="仿宋" w:cs="仿宋"/>
          <w:color w:val="333333"/>
          <w:sz w:val="32"/>
          <w:szCs w:val="32"/>
        </w:rPr>
        <w:t>家，烟花爆竹</w:t>
      </w:r>
      <w:r>
        <w:rPr>
          <w:rFonts w:hint="eastAsia" w:ascii="仿宋" w:hAnsi="仿宋" w:eastAsia="仿宋" w:cs="仿宋"/>
          <w:color w:val="333333"/>
          <w:sz w:val="32"/>
          <w:szCs w:val="32"/>
          <w:lang w:val="en-US" w:eastAsia="zh-CN"/>
        </w:rPr>
        <w:t>类</w:t>
      </w:r>
      <w:r>
        <w:rPr>
          <w:rFonts w:hint="eastAsia" w:ascii="仿宋" w:hAnsi="仿宋" w:eastAsia="仿宋" w:cs="仿宋"/>
          <w:color w:val="333333"/>
          <w:sz w:val="32"/>
          <w:szCs w:val="32"/>
        </w:rPr>
        <w:t>企业1</w:t>
      </w:r>
      <w:r>
        <w:rPr>
          <w:rFonts w:hint="eastAsia" w:ascii="仿宋" w:hAnsi="仿宋" w:eastAsia="仿宋" w:cs="仿宋"/>
          <w:color w:val="333333"/>
          <w:sz w:val="32"/>
          <w:szCs w:val="32"/>
          <w:lang w:val="en-US" w:eastAsia="zh-CN"/>
        </w:rPr>
        <w:t>0</w:t>
      </w:r>
      <w:r>
        <w:rPr>
          <w:rFonts w:hint="eastAsia" w:ascii="仿宋" w:hAnsi="仿宋" w:eastAsia="仿宋" w:cs="仿宋"/>
          <w:color w:val="333333"/>
          <w:sz w:val="32"/>
          <w:szCs w:val="32"/>
        </w:rPr>
        <w:t>家）</w:t>
      </w:r>
      <w:r>
        <w:rPr>
          <w:rFonts w:hint="eastAsia" w:ascii="仿宋" w:hAnsi="仿宋" w:eastAsia="仿宋" w:cs="仿宋"/>
          <w:sz w:val="32"/>
          <w:szCs w:val="32"/>
          <w:lang w:val="en-US" w:eastAsia="zh-CN"/>
        </w:rPr>
        <w:t>。</w:t>
      </w:r>
      <w:r>
        <w:rPr>
          <w:rFonts w:hint="eastAsia" w:ascii="仿宋" w:hAnsi="仿宋" w:eastAsia="仿宋" w:cs="仿宋"/>
          <w:sz w:val="32"/>
          <w:szCs w:val="32"/>
        </w:rPr>
        <w:t>依照各自职责处理检查发现的问题，互通执法结果，形成执法合力。</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六、结果处理及公示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对抽查中发现问题的，由执法人员当场出具执法文书，并告知相关责任单位。对检查中发现的违法违规行为，则依法处理。随机抽查的结果应当于</w:t>
      </w:r>
      <w:r>
        <w:rPr>
          <w:rFonts w:hint="eastAsia" w:ascii="仿宋" w:hAnsi="仿宋" w:eastAsia="仿宋" w:cs="仿宋"/>
          <w:sz w:val="32"/>
          <w:szCs w:val="32"/>
          <w:lang w:val="en-US" w:eastAsia="zh-CN"/>
        </w:rPr>
        <w:t>检查结束之日起20个工作</w:t>
      </w:r>
      <w:r>
        <w:rPr>
          <w:rFonts w:hint="eastAsia" w:ascii="仿宋" w:hAnsi="仿宋" w:eastAsia="仿宋" w:cs="仿宋"/>
          <w:sz w:val="32"/>
          <w:szCs w:val="32"/>
        </w:rPr>
        <w:t>日内在相关网站予以公开。</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七、工作要求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（一）进一步增强责任意识。正确认识随机抽查工作开展的意义，加强对执法人员的教育培训，转变执法理念，不断提高执法能力，规范事中事后监管，落实监管责任，推进随机抽查制度化、规范化。</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进一步提高执法水平。不断加强执法人员业务培训，及时总结交流执法经验，提升执法能力和水平，不断完善随机抽查执法模式和方法。在执法工作中要切实做到严格规范、公正文明执法，不断提升监管效果，减轻企业负担，优化市场环境，促进经济发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（三）进一步加大执法力度。对抽查发现的违法违规行为，要依法依规加大惩处力度，增强企业遵纪守法的自觉性。</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rPr>
      </w:pPr>
      <w:r>
        <w:rPr>
          <w:rFonts w:hint="eastAsia" w:ascii="仿宋" w:hAnsi="仿宋" w:eastAsia="仿宋" w:cs="仿宋"/>
          <w:sz w:val="32"/>
          <w:szCs w:val="32"/>
        </w:rPr>
        <w:t>附件：1：202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度</w:t>
      </w:r>
      <w:r>
        <w:rPr>
          <w:rFonts w:hint="eastAsia" w:ascii="仿宋" w:hAnsi="仿宋" w:eastAsia="仿宋" w:cs="仿宋"/>
          <w:sz w:val="32"/>
          <w:szCs w:val="32"/>
        </w:rPr>
        <w:t>双随机抽查</w:t>
      </w:r>
      <w:r>
        <w:rPr>
          <w:rFonts w:hint="eastAsia" w:ascii="仿宋" w:hAnsi="仿宋" w:eastAsia="仿宋" w:cs="仿宋"/>
          <w:sz w:val="32"/>
          <w:szCs w:val="32"/>
          <w:lang w:val="en-US" w:eastAsia="zh-CN"/>
        </w:rPr>
        <w:t>企业</w:t>
      </w:r>
      <w:r>
        <w:rPr>
          <w:rFonts w:hint="eastAsia" w:ascii="仿宋" w:hAnsi="仿宋" w:eastAsia="仿宋" w:cs="仿宋"/>
          <w:sz w:val="32"/>
          <w:szCs w:val="32"/>
        </w:rPr>
        <w:t>名录库</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rPr>
      </w:pPr>
      <w:r>
        <w:rPr>
          <w:rFonts w:hint="eastAsia" w:ascii="仿宋" w:hAnsi="仿宋" w:eastAsia="仿宋" w:cs="仿宋"/>
          <w:sz w:val="32"/>
          <w:szCs w:val="32"/>
        </w:rPr>
        <w:t xml:space="preserve">      2：202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度</w:t>
      </w:r>
      <w:r>
        <w:rPr>
          <w:rFonts w:hint="eastAsia" w:ascii="仿宋" w:hAnsi="仿宋" w:eastAsia="仿宋" w:cs="仿宋"/>
          <w:sz w:val="32"/>
          <w:szCs w:val="32"/>
        </w:rPr>
        <w:t>双随机抽查</w:t>
      </w:r>
      <w:r>
        <w:rPr>
          <w:rFonts w:hint="eastAsia" w:ascii="仿宋" w:hAnsi="仿宋" w:eastAsia="仿宋" w:cs="仿宋"/>
          <w:sz w:val="32"/>
          <w:szCs w:val="32"/>
          <w:lang w:val="en-US" w:eastAsia="zh-CN"/>
        </w:rPr>
        <w:t>执法人员</w:t>
      </w:r>
      <w:r>
        <w:rPr>
          <w:rFonts w:hint="eastAsia" w:ascii="仿宋" w:hAnsi="仿宋" w:eastAsia="仿宋" w:cs="仿宋"/>
          <w:sz w:val="32"/>
          <w:szCs w:val="32"/>
        </w:rPr>
        <w:t>名录库</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3：2024年度部门联合“双随机、一公开”抽查工作计划表</w:t>
      </w:r>
    </w:p>
    <w:p>
      <w:pPr>
        <w:keepNext w:val="0"/>
        <w:keepLines w:val="0"/>
        <w:pageBreakBefore w:val="0"/>
        <w:widowControl w:val="0"/>
        <w:kinsoku/>
        <w:wordWrap/>
        <w:overflowPunct/>
        <w:topLinePunct w:val="0"/>
        <w:autoSpaceDE/>
        <w:autoSpaceDN/>
        <w:bidi w:val="0"/>
        <w:adjustRightInd/>
        <w:snapToGrid/>
        <w:spacing w:line="240" w:lineRule="auto"/>
        <w:ind w:firstLine="960" w:firstLineChars="3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w:t>
      </w: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度部门内部年度“双随机、一公开”抽查工作计划表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240" w:lineRule="auto"/>
        <w:ind w:firstLine="883" w:firstLineChars="200"/>
        <w:jc w:val="both"/>
        <w:textAlignment w:val="auto"/>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202</w:t>
      </w:r>
      <w:r>
        <w:rPr>
          <w:rFonts w:hint="eastAsia" w:asciiTheme="majorEastAsia" w:hAnsiTheme="majorEastAsia" w:eastAsiaTheme="majorEastAsia" w:cstheme="majorEastAsia"/>
          <w:b/>
          <w:bCs/>
          <w:sz w:val="44"/>
          <w:szCs w:val="44"/>
          <w:lang w:val="en-US" w:eastAsia="zh-CN"/>
        </w:rPr>
        <w:t>4</w:t>
      </w:r>
      <w:r>
        <w:rPr>
          <w:rFonts w:hint="eastAsia" w:asciiTheme="majorEastAsia" w:hAnsiTheme="majorEastAsia" w:eastAsiaTheme="majorEastAsia" w:cstheme="majorEastAsia"/>
          <w:b/>
          <w:bCs/>
          <w:sz w:val="44"/>
          <w:szCs w:val="44"/>
        </w:rPr>
        <w:t>年</w:t>
      </w:r>
      <w:r>
        <w:rPr>
          <w:rFonts w:hint="eastAsia" w:asciiTheme="majorEastAsia" w:hAnsiTheme="majorEastAsia" w:eastAsiaTheme="majorEastAsia" w:cstheme="majorEastAsia"/>
          <w:b/>
          <w:bCs/>
          <w:sz w:val="44"/>
          <w:szCs w:val="44"/>
          <w:lang w:val="en-US" w:eastAsia="zh-CN"/>
        </w:rPr>
        <w:t>度</w:t>
      </w:r>
      <w:r>
        <w:rPr>
          <w:rFonts w:hint="eastAsia" w:asciiTheme="majorEastAsia" w:hAnsiTheme="majorEastAsia" w:eastAsiaTheme="majorEastAsia" w:cstheme="majorEastAsia"/>
          <w:b/>
          <w:bCs/>
          <w:sz w:val="44"/>
          <w:szCs w:val="44"/>
        </w:rPr>
        <w:t>双随机抽查</w:t>
      </w:r>
      <w:r>
        <w:rPr>
          <w:rFonts w:hint="eastAsia" w:asciiTheme="majorEastAsia" w:hAnsiTheme="majorEastAsia" w:eastAsiaTheme="majorEastAsia" w:cstheme="majorEastAsia"/>
          <w:b/>
          <w:bCs/>
          <w:sz w:val="44"/>
          <w:szCs w:val="44"/>
          <w:lang w:val="en-US" w:eastAsia="zh-CN"/>
        </w:rPr>
        <w:t>企业</w:t>
      </w:r>
      <w:r>
        <w:rPr>
          <w:rFonts w:hint="eastAsia" w:asciiTheme="majorEastAsia" w:hAnsiTheme="majorEastAsia" w:eastAsiaTheme="majorEastAsia" w:cstheme="majorEastAsia"/>
          <w:b/>
          <w:bCs/>
          <w:sz w:val="44"/>
          <w:szCs w:val="44"/>
        </w:rPr>
        <w:t>名录库</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按监管行业类别及安全风险分级分类动态管理将纳入双随机抽查的企业建立4个子库：</w:t>
      </w:r>
    </w:p>
    <w:p>
      <w:pPr>
        <w:keepNext w:val="0"/>
        <w:keepLines w:val="0"/>
        <w:pageBreakBefore w:val="0"/>
        <w:widowControl w:val="0"/>
        <w:kinsoku/>
        <w:wordWrap/>
        <w:overflowPunct/>
        <w:topLinePunct w:val="0"/>
        <w:autoSpaceDE/>
        <w:autoSpaceDN/>
        <w:bidi w:val="0"/>
        <w:adjustRightInd/>
        <w:snapToGrid/>
        <w:spacing w:line="240" w:lineRule="auto"/>
        <w:ind w:firstLine="640"/>
        <w:textAlignment w:val="auto"/>
        <w:rPr>
          <w:rFonts w:ascii="仿宋" w:hAnsi="仿宋" w:eastAsia="仿宋" w:cs="仿宋"/>
          <w:b/>
          <w:kern w:val="0"/>
          <w:sz w:val="32"/>
          <w:szCs w:val="32"/>
        </w:rPr>
      </w:pPr>
      <w:r>
        <w:rPr>
          <w:rFonts w:hint="eastAsia" w:ascii="仿宋" w:hAnsi="仿宋" w:eastAsia="仿宋" w:cs="仿宋"/>
          <w:b/>
          <w:sz w:val="32"/>
          <w:szCs w:val="32"/>
          <w:lang w:val="en-US" w:eastAsia="zh-CN"/>
        </w:rPr>
        <w:t>一、</w:t>
      </w:r>
      <w:r>
        <w:rPr>
          <w:rFonts w:hint="eastAsia" w:ascii="仿宋" w:hAnsi="仿宋" w:eastAsia="仿宋" w:cs="仿宋"/>
          <w:b/>
          <w:sz w:val="32"/>
          <w:szCs w:val="32"/>
        </w:rPr>
        <w:t>化工、</w:t>
      </w:r>
      <w:r>
        <w:rPr>
          <w:rFonts w:hint="eastAsia" w:ascii="仿宋" w:hAnsi="仿宋" w:eastAsia="仿宋" w:cs="仿宋"/>
          <w:b/>
          <w:kern w:val="0"/>
          <w:sz w:val="32"/>
          <w:szCs w:val="32"/>
        </w:rPr>
        <w:t>危险化学品企业</w:t>
      </w:r>
      <w:r>
        <w:rPr>
          <w:rFonts w:hint="eastAsia" w:ascii="仿宋" w:hAnsi="仿宋" w:eastAsia="仿宋" w:cs="仿宋"/>
          <w:b/>
          <w:kern w:val="0"/>
          <w:sz w:val="32"/>
          <w:szCs w:val="32"/>
          <w:lang w:val="en-US" w:eastAsia="zh-CN"/>
        </w:rPr>
        <w:t>子库</w:t>
      </w:r>
      <w:r>
        <w:rPr>
          <w:rFonts w:hint="eastAsia" w:ascii="仿宋" w:hAnsi="仿宋" w:eastAsia="仿宋" w:cs="仿宋"/>
          <w:b/>
          <w:kern w:val="0"/>
          <w:sz w:val="32"/>
          <w:szCs w:val="32"/>
        </w:rPr>
        <w:t>26家（计划抽取1</w:t>
      </w:r>
      <w:r>
        <w:rPr>
          <w:rFonts w:hint="eastAsia" w:ascii="仿宋" w:hAnsi="仿宋" w:eastAsia="仿宋" w:cs="仿宋"/>
          <w:b/>
          <w:kern w:val="0"/>
          <w:sz w:val="32"/>
          <w:szCs w:val="32"/>
          <w:lang w:val="en-US" w:eastAsia="zh-CN"/>
        </w:rPr>
        <w:t>2</w:t>
      </w:r>
      <w:r>
        <w:rPr>
          <w:rFonts w:hint="eastAsia" w:ascii="仿宋" w:hAnsi="仿宋" w:eastAsia="仿宋" w:cs="仿宋"/>
          <w:b/>
          <w:kern w:val="0"/>
          <w:sz w:val="32"/>
          <w:szCs w:val="32"/>
        </w:rPr>
        <w:t>家）</w:t>
      </w:r>
    </w:p>
    <w:tbl>
      <w:tblPr>
        <w:tblStyle w:val="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6"/>
        <w:gridCol w:w="527"/>
        <w:gridCol w:w="4968"/>
        <w:gridCol w:w="513"/>
        <w:gridCol w:w="571"/>
        <w:gridCol w:w="535"/>
        <w:gridCol w:w="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79" w:type="pct"/>
            <w:tcBorders>
              <w:tl2br w:val="nil"/>
              <w:tr2bl w:val="nil"/>
            </w:tcBorders>
            <w:shd w:val="clear" w:color="auto" w:fill="auto"/>
            <w:vAlign w:val="center"/>
          </w:tcPr>
          <w:p>
            <w:pPr>
              <w:widowControl/>
              <w:spacing w:line="240" w:lineRule="auto"/>
              <w:jc w:val="center"/>
              <w:rPr>
                <w:rFonts w:ascii="宋体" w:hAnsi="宋体" w:eastAsia="宋体" w:cs="宋体"/>
                <w:kern w:val="0"/>
                <w:sz w:val="22"/>
              </w:rPr>
            </w:pPr>
            <w:r>
              <w:rPr>
                <w:rFonts w:hint="eastAsia" w:ascii="宋体" w:hAnsi="宋体" w:eastAsia="宋体" w:cs="宋体"/>
                <w:kern w:val="0"/>
                <w:sz w:val="22"/>
              </w:rPr>
              <w:t>序号</w:t>
            </w:r>
          </w:p>
        </w:tc>
        <w:tc>
          <w:tcPr>
            <w:tcW w:w="309" w:type="pct"/>
            <w:tcBorders>
              <w:tl2br w:val="nil"/>
              <w:tr2bl w:val="nil"/>
            </w:tcBorders>
            <w:shd w:val="clear" w:color="auto" w:fill="auto"/>
            <w:vAlign w:val="center"/>
          </w:tcPr>
          <w:p>
            <w:pPr>
              <w:widowControl/>
              <w:spacing w:line="240" w:lineRule="auto"/>
              <w:jc w:val="center"/>
              <w:rPr>
                <w:rFonts w:ascii="宋体" w:hAnsi="宋体" w:eastAsia="宋体" w:cs="宋体"/>
                <w:kern w:val="0"/>
                <w:sz w:val="22"/>
              </w:rPr>
            </w:pPr>
            <w:r>
              <w:rPr>
                <w:rFonts w:hint="eastAsia" w:ascii="宋体" w:hAnsi="宋体" w:eastAsia="宋体" w:cs="宋体"/>
                <w:kern w:val="0"/>
                <w:sz w:val="22"/>
              </w:rPr>
              <w:t>类别</w:t>
            </w:r>
          </w:p>
        </w:tc>
        <w:tc>
          <w:tcPr>
            <w:tcW w:w="2915" w:type="pct"/>
            <w:tcBorders>
              <w:tl2br w:val="nil"/>
              <w:tr2bl w:val="nil"/>
            </w:tcBorders>
            <w:shd w:val="clear" w:color="auto" w:fill="auto"/>
            <w:vAlign w:val="center"/>
          </w:tcPr>
          <w:p>
            <w:pPr>
              <w:widowControl/>
              <w:spacing w:line="240" w:lineRule="auto"/>
              <w:jc w:val="center"/>
              <w:rPr>
                <w:rFonts w:ascii="宋体" w:hAnsi="宋体" w:eastAsia="宋体" w:cs="宋体"/>
                <w:kern w:val="0"/>
                <w:sz w:val="22"/>
              </w:rPr>
            </w:pPr>
            <w:r>
              <w:rPr>
                <w:rFonts w:hint="eastAsia" w:ascii="宋体" w:hAnsi="宋体" w:eastAsia="宋体" w:cs="宋体"/>
                <w:kern w:val="0"/>
                <w:sz w:val="22"/>
              </w:rPr>
              <w:t>单位详细名称</w:t>
            </w:r>
          </w:p>
        </w:tc>
        <w:tc>
          <w:tcPr>
            <w:tcW w:w="301" w:type="pct"/>
            <w:tcBorders>
              <w:tl2br w:val="nil"/>
              <w:tr2bl w:val="nil"/>
            </w:tcBorders>
            <w:shd w:val="clear" w:color="auto" w:fill="auto"/>
            <w:vAlign w:val="center"/>
          </w:tcPr>
          <w:p>
            <w:pPr>
              <w:widowControl/>
              <w:spacing w:line="240" w:lineRule="auto"/>
              <w:jc w:val="center"/>
              <w:rPr>
                <w:rFonts w:ascii="宋体" w:hAnsi="宋体" w:eastAsia="宋体" w:cs="宋体"/>
                <w:kern w:val="0"/>
                <w:sz w:val="22"/>
              </w:rPr>
            </w:pPr>
            <w:r>
              <w:rPr>
                <w:rFonts w:hint="eastAsia" w:ascii="宋体" w:hAnsi="宋体" w:eastAsia="宋体" w:cs="宋体"/>
                <w:kern w:val="0"/>
                <w:sz w:val="22"/>
              </w:rPr>
              <w:t>静态</w:t>
            </w:r>
          </w:p>
        </w:tc>
        <w:tc>
          <w:tcPr>
            <w:tcW w:w="335" w:type="pct"/>
            <w:tcBorders>
              <w:tl2br w:val="nil"/>
              <w:tr2bl w:val="nil"/>
            </w:tcBorders>
            <w:shd w:val="clear" w:color="auto" w:fill="auto"/>
            <w:vAlign w:val="center"/>
          </w:tcPr>
          <w:p>
            <w:pPr>
              <w:widowControl/>
              <w:spacing w:line="240" w:lineRule="auto"/>
              <w:jc w:val="center"/>
              <w:rPr>
                <w:rFonts w:ascii="宋体" w:hAnsi="宋体" w:eastAsia="宋体" w:cs="宋体"/>
                <w:kern w:val="0"/>
                <w:sz w:val="22"/>
              </w:rPr>
            </w:pPr>
            <w:r>
              <w:rPr>
                <w:rFonts w:hint="eastAsia" w:ascii="宋体" w:hAnsi="宋体" w:eastAsia="宋体" w:cs="宋体"/>
                <w:kern w:val="0"/>
                <w:sz w:val="22"/>
              </w:rPr>
              <w:t>动态</w:t>
            </w:r>
          </w:p>
        </w:tc>
        <w:tc>
          <w:tcPr>
            <w:tcW w:w="314" w:type="pct"/>
            <w:tcBorders>
              <w:tl2br w:val="nil"/>
              <w:tr2bl w:val="nil"/>
            </w:tcBorders>
            <w:shd w:val="clear" w:color="auto" w:fill="auto"/>
            <w:vAlign w:val="center"/>
          </w:tcPr>
          <w:p>
            <w:pPr>
              <w:widowControl/>
              <w:spacing w:line="240" w:lineRule="auto"/>
              <w:jc w:val="center"/>
              <w:rPr>
                <w:rFonts w:ascii="宋体" w:hAnsi="宋体" w:eastAsia="宋体" w:cs="宋体"/>
                <w:kern w:val="0"/>
                <w:sz w:val="22"/>
              </w:rPr>
            </w:pPr>
            <w:r>
              <w:rPr>
                <w:rFonts w:hint="eastAsia" w:ascii="宋体" w:hAnsi="宋体" w:eastAsia="宋体" w:cs="宋体"/>
                <w:kern w:val="0"/>
                <w:sz w:val="22"/>
              </w:rPr>
              <w:t>综合</w:t>
            </w:r>
          </w:p>
        </w:tc>
        <w:tc>
          <w:tcPr>
            <w:tcW w:w="545" w:type="pct"/>
            <w:tcBorders>
              <w:tl2br w:val="nil"/>
              <w:tr2bl w:val="nil"/>
            </w:tcBorders>
            <w:shd w:val="clear" w:color="auto" w:fill="auto"/>
            <w:vAlign w:val="center"/>
          </w:tcPr>
          <w:p>
            <w:pPr>
              <w:widowControl/>
              <w:spacing w:line="240" w:lineRule="auto"/>
              <w:jc w:val="center"/>
              <w:rPr>
                <w:rFonts w:ascii="宋体" w:hAnsi="宋体" w:eastAsia="宋体" w:cs="宋体"/>
                <w:kern w:val="0"/>
                <w:sz w:val="22"/>
              </w:rPr>
            </w:pPr>
            <w:r>
              <w:rPr>
                <w:rFonts w:hint="eastAsia" w:ascii="宋体" w:hAnsi="宋体" w:eastAsia="宋体" w:cs="宋体"/>
                <w:kern w:val="0"/>
                <w:sz w:val="22"/>
              </w:rPr>
              <w:t>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79" w:type="pct"/>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309" w:type="pct"/>
            <w:vMerge w:val="restart"/>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p>
        </w:tc>
        <w:tc>
          <w:tcPr>
            <w:tcW w:w="2915" w:type="pct"/>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奈曼旗新镇朝古台村春</w:t>
            </w:r>
            <w:r>
              <w:rPr>
                <w:rFonts w:hint="eastAsia" w:ascii="宋体" w:hAnsi="宋体" w:eastAsia="宋体" w:cs="宋体"/>
                <w:kern w:val="0"/>
                <w:sz w:val="20"/>
                <w:szCs w:val="20"/>
                <w:lang w:val="en-US" w:eastAsia="zh-CN"/>
              </w:rPr>
              <w:t>城</w:t>
            </w:r>
            <w:r>
              <w:rPr>
                <w:rFonts w:hint="eastAsia" w:ascii="宋体" w:hAnsi="宋体" w:eastAsia="宋体" w:cs="宋体"/>
                <w:kern w:val="0"/>
                <w:sz w:val="20"/>
                <w:szCs w:val="20"/>
              </w:rPr>
              <w:t>加油站</w:t>
            </w:r>
          </w:p>
        </w:tc>
        <w:tc>
          <w:tcPr>
            <w:tcW w:w="301" w:type="pct"/>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C</w:t>
            </w:r>
          </w:p>
        </w:tc>
        <w:tc>
          <w:tcPr>
            <w:tcW w:w="335" w:type="pct"/>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D</w:t>
            </w:r>
          </w:p>
        </w:tc>
        <w:tc>
          <w:tcPr>
            <w:tcW w:w="314" w:type="pct"/>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C</w:t>
            </w:r>
          </w:p>
        </w:tc>
        <w:tc>
          <w:tcPr>
            <w:tcW w:w="545" w:type="pct"/>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79" w:type="pct"/>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309" w:type="pct"/>
            <w:vMerge w:val="continue"/>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p>
        </w:tc>
        <w:tc>
          <w:tcPr>
            <w:tcW w:w="2915" w:type="pct"/>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奈曼旗青兰加油站</w:t>
            </w:r>
          </w:p>
        </w:tc>
        <w:tc>
          <w:tcPr>
            <w:tcW w:w="301" w:type="pct"/>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C</w:t>
            </w:r>
          </w:p>
        </w:tc>
        <w:tc>
          <w:tcPr>
            <w:tcW w:w="335" w:type="pct"/>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D</w:t>
            </w:r>
          </w:p>
        </w:tc>
        <w:tc>
          <w:tcPr>
            <w:tcW w:w="314" w:type="pct"/>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C</w:t>
            </w:r>
          </w:p>
        </w:tc>
        <w:tc>
          <w:tcPr>
            <w:tcW w:w="545" w:type="pct"/>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9" w:type="pct"/>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3</w:t>
            </w:r>
          </w:p>
        </w:tc>
        <w:tc>
          <w:tcPr>
            <w:tcW w:w="309" w:type="pct"/>
            <w:vMerge w:val="continue"/>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p>
        </w:tc>
        <w:tc>
          <w:tcPr>
            <w:tcW w:w="2915" w:type="pct"/>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奈曼旗君安加油站</w:t>
            </w:r>
          </w:p>
        </w:tc>
        <w:tc>
          <w:tcPr>
            <w:tcW w:w="301" w:type="pct"/>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C</w:t>
            </w:r>
          </w:p>
        </w:tc>
        <w:tc>
          <w:tcPr>
            <w:tcW w:w="335" w:type="pct"/>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D</w:t>
            </w:r>
          </w:p>
        </w:tc>
        <w:tc>
          <w:tcPr>
            <w:tcW w:w="314" w:type="pct"/>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C</w:t>
            </w:r>
          </w:p>
        </w:tc>
        <w:tc>
          <w:tcPr>
            <w:tcW w:w="545" w:type="pct"/>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79" w:type="pct"/>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4</w:t>
            </w:r>
          </w:p>
        </w:tc>
        <w:tc>
          <w:tcPr>
            <w:tcW w:w="309" w:type="pct"/>
            <w:vMerge w:val="continue"/>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p>
        </w:tc>
        <w:tc>
          <w:tcPr>
            <w:tcW w:w="2915" w:type="pct"/>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奈曼旗宏大石油销售有限公司</w:t>
            </w:r>
          </w:p>
        </w:tc>
        <w:tc>
          <w:tcPr>
            <w:tcW w:w="301" w:type="pct"/>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C</w:t>
            </w:r>
          </w:p>
        </w:tc>
        <w:tc>
          <w:tcPr>
            <w:tcW w:w="335" w:type="pct"/>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D</w:t>
            </w:r>
          </w:p>
        </w:tc>
        <w:tc>
          <w:tcPr>
            <w:tcW w:w="314" w:type="pct"/>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C</w:t>
            </w:r>
          </w:p>
        </w:tc>
        <w:tc>
          <w:tcPr>
            <w:tcW w:w="545" w:type="pct"/>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79" w:type="pct"/>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309" w:type="pct"/>
            <w:vMerge w:val="continue"/>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p>
        </w:tc>
        <w:tc>
          <w:tcPr>
            <w:tcW w:w="2915" w:type="pct"/>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奈曼旗青龙山镇八户加油站</w:t>
            </w:r>
          </w:p>
        </w:tc>
        <w:tc>
          <w:tcPr>
            <w:tcW w:w="301" w:type="pct"/>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C</w:t>
            </w:r>
          </w:p>
        </w:tc>
        <w:tc>
          <w:tcPr>
            <w:tcW w:w="335" w:type="pct"/>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D</w:t>
            </w:r>
          </w:p>
        </w:tc>
        <w:tc>
          <w:tcPr>
            <w:tcW w:w="314" w:type="pct"/>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C</w:t>
            </w:r>
          </w:p>
        </w:tc>
        <w:tc>
          <w:tcPr>
            <w:tcW w:w="545" w:type="pct"/>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79" w:type="pct"/>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6</w:t>
            </w:r>
          </w:p>
        </w:tc>
        <w:tc>
          <w:tcPr>
            <w:tcW w:w="309" w:type="pct"/>
            <w:vMerge w:val="continue"/>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p>
        </w:tc>
        <w:tc>
          <w:tcPr>
            <w:tcW w:w="2915" w:type="pct"/>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奈曼旗治安镇义杰旺达加油站</w:t>
            </w:r>
          </w:p>
        </w:tc>
        <w:tc>
          <w:tcPr>
            <w:tcW w:w="301" w:type="pct"/>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C</w:t>
            </w:r>
          </w:p>
        </w:tc>
        <w:tc>
          <w:tcPr>
            <w:tcW w:w="335" w:type="pct"/>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C</w:t>
            </w:r>
          </w:p>
        </w:tc>
        <w:tc>
          <w:tcPr>
            <w:tcW w:w="314" w:type="pct"/>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C</w:t>
            </w:r>
          </w:p>
        </w:tc>
        <w:tc>
          <w:tcPr>
            <w:tcW w:w="545" w:type="pct"/>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79" w:type="pct"/>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7</w:t>
            </w:r>
          </w:p>
        </w:tc>
        <w:tc>
          <w:tcPr>
            <w:tcW w:w="309" w:type="pct"/>
            <w:vMerge w:val="continue"/>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p>
        </w:tc>
        <w:tc>
          <w:tcPr>
            <w:tcW w:w="2915" w:type="pct"/>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奈曼旗新镇保真加油站</w:t>
            </w:r>
          </w:p>
        </w:tc>
        <w:tc>
          <w:tcPr>
            <w:tcW w:w="301" w:type="pct"/>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C</w:t>
            </w:r>
          </w:p>
        </w:tc>
        <w:tc>
          <w:tcPr>
            <w:tcW w:w="335" w:type="pct"/>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D</w:t>
            </w:r>
          </w:p>
        </w:tc>
        <w:tc>
          <w:tcPr>
            <w:tcW w:w="314" w:type="pct"/>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C</w:t>
            </w:r>
          </w:p>
        </w:tc>
        <w:tc>
          <w:tcPr>
            <w:tcW w:w="545" w:type="pct"/>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79" w:type="pct"/>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8</w:t>
            </w:r>
          </w:p>
        </w:tc>
        <w:tc>
          <w:tcPr>
            <w:tcW w:w="309" w:type="pct"/>
            <w:vMerge w:val="continue"/>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p>
        </w:tc>
        <w:tc>
          <w:tcPr>
            <w:tcW w:w="2915" w:type="pct"/>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奈曼旗顺发石油制品有限公司第二加油站</w:t>
            </w:r>
          </w:p>
        </w:tc>
        <w:tc>
          <w:tcPr>
            <w:tcW w:w="301" w:type="pct"/>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C</w:t>
            </w:r>
          </w:p>
        </w:tc>
        <w:tc>
          <w:tcPr>
            <w:tcW w:w="335" w:type="pct"/>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C</w:t>
            </w:r>
          </w:p>
        </w:tc>
        <w:tc>
          <w:tcPr>
            <w:tcW w:w="314" w:type="pct"/>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C</w:t>
            </w:r>
          </w:p>
        </w:tc>
        <w:tc>
          <w:tcPr>
            <w:tcW w:w="545" w:type="pct"/>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79" w:type="pct"/>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9</w:t>
            </w:r>
          </w:p>
        </w:tc>
        <w:tc>
          <w:tcPr>
            <w:tcW w:w="309" w:type="pct"/>
            <w:vMerge w:val="continue"/>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p>
        </w:tc>
        <w:tc>
          <w:tcPr>
            <w:tcW w:w="2915" w:type="pct"/>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奈曼旗天天加油站</w:t>
            </w:r>
          </w:p>
        </w:tc>
        <w:tc>
          <w:tcPr>
            <w:tcW w:w="301" w:type="pct"/>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C</w:t>
            </w:r>
          </w:p>
        </w:tc>
        <w:tc>
          <w:tcPr>
            <w:tcW w:w="335" w:type="pct"/>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D</w:t>
            </w:r>
          </w:p>
        </w:tc>
        <w:tc>
          <w:tcPr>
            <w:tcW w:w="314" w:type="pct"/>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C</w:t>
            </w:r>
          </w:p>
        </w:tc>
        <w:tc>
          <w:tcPr>
            <w:tcW w:w="545" w:type="pct"/>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79" w:type="pct"/>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10</w:t>
            </w:r>
          </w:p>
        </w:tc>
        <w:tc>
          <w:tcPr>
            <w:tcW w:w="309" w:type="pct"/>
            <w:vMerge w:val="continue"/>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p>
        </w:tc>
        <w:tc>
          <w:tcPr>
            <w:tcW w:w="2915" w:type="pct"/>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奈曼旗中润石油销售有限公司</w:t>
            </w:r>
          </w:p>
        </w:tc>
        <w:tc>
          <w:tcPr>
            <w:tcW w:w="301" w:type="pct"/>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C</w:t>
            </w:r>
          </w:p>
        </w:tc>
        <w:tc>
          <w:tcPr>
            <w:tcW w:w="335" w:type="pct"/>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D</w:t>
            </w:r>
          </w:p>
        </w:tc>
        <w:tc>
          <w:tcPr>
            <w:tcW w:w="314" w:type="pct"/>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C</w:t>
            </w:r>
          </w:p>
        </w:tc>
        <w:tc>
          <w:tcPr>
            <w:tcW w:w="545" w:type="pct"/>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79" w:type="pct"/>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11</w:t>
            </w:r>
          </w:p>
        </w:tc>
        <w:tc>
          <w:tcPr>
            <w:tcW w:w="309" w:type="pct"/>
            <w:vMerge w:val="continue"/>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p>
        </w:tc>
        <w:tc>
          <w:tcPr>
            <w:tcW w:w="2915" w:type="pct"/>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奈曼旗哈达加油城</w:t>
            </w:r>
          </w:p>
        </w:tc>
        <w:tc>
          <w:tcPr>
            <w:tcW w:w="301" w:type="pct"/>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C</w:t>
            </w:r>
          </w:p>
        </w:tc>
        <w:tc>
          <w:tcPr>
            <w:tcW w:w="335" w:type="pct"/>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D</w:t>
            </w:r>
          </w:p>
        </w:tc>
        <w:tc>
          <w:tcPr>
            <w:tcW w:w="314" w:type="pct"/>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C</w:t>
            </w:r>
          </w:p>
        </w:tc>
        <w:tc>
          <w:tcPr>
            <w:tcW w:w="545" w:type="pct"/>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79" w:type="pct"/>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12</w:t>
            </w:r>
          </w:p>
        </w:tc>
        <w:tc>
          <w:tcPr>
            <w:tcW w:w="309" w:type="pct"/>
            <w:vMerge w:val="continue"/>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p>
        </w:tc>
        <w:tc>
          <w:tcPr>
            <w:tcW w:w="2915" w:type="pct"/>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奈曼旗中宝加油站</w:t>
            </w:r>
          </w:p>
        </w:tc>
        <w:tc>
          <w:tcPr>
            <w:tcW w:w="301" w:type="pct"/>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C</w:t>
            </w:r>
          </w:p>
        </w:tc>
        <w:tc>
          <w:tcPr>
            <w:tcW w:w="335" w:type="pct"/>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D</w:t>
            </w:r>
          </w:p>
        </w:tc>
        <w:tc>
          <w:tcPr>
            <w:tcW w:w="314" w:type="pct"/>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C</w:t>
            </w:r>
          </w:p>
        </w:tc>
        <w:tc>
          <w:tcPr>
            <w:tcW w:w="545" w:type="pct"/>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79" w:type="pct"/>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13</w:t>
            </w:r>
          </w:p>
        </w:tc>
        <w:tc>
          <w:tcPr>
            <w:tcW w:w="309" w:type="pct"/>
            <w:vMerge w:val="continue"/>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p>
        </w:tc>
        <w:tc>
          <w:tcPr>
            <w:tcW w:w="2915" w:type="pct"/>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奈曼旗中园加油站</w:t>
            </w:r>
          </w:p>
        </w:tc>
        <w:tc>
          <w:tcPr>
            <w:tcW w:w="301" w:type="pct"/>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C</w:t>
            </w:r>
          </w:p>
        </w:tc>
        <w:tc>
          <w:tcPr>
            <w:tcW w:w="335" w:type="pct"/>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D</w:t>
            </w:r>
          </w:p>
        </w:tc>
        <w:tc>
          <w:tcPr>
            <w:tcW w:w="314" w:type="pct"/>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C</w:t>
            </w:r>
          </w:p>
        </w:tc>
        <w:tc>
          <w:tcPr>
            <w:tcW w:w="545" w:type="pct"/>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79" w:type="pct"/>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14</w:t>
            </w:r>
          </w:p>
        </w:tc>
        <w:tc>
          <w:tcPr>
            <w:tcW w:w="309" w:type="pct"/>
            <w:vMerge w:val="continue"/>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p>
        </w:tc>
        <w:tc>
          <w:tcPr>
            <w:tcW w:w="2915" w:type="pct"/>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奈曼旗明仁苏木新保安加油站</w:t>
            </w:r>
          </w:p>
        </w:tc>
        <w:tc>
          <w:tcPr>
            <w:tcW w:w="301" w:type="pct"/>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C</w:t>
            </w:r>
          </w:p>
        </w:tc>
        <w:tc>
          <w:tcPr>
            <w:tcW w:w="335" w:type="pct"/>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D</w:t>
            </w:r>
          </w:p>
        </w:tc>
        <w:tc>
          <w:tcPr>
            <w:tcW w:w="314" w:type="pct"/>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C</w:t>
            </w:r>
          </w:p>
        </w:tc>
        <w:tc>
          <w:tcPr>
            <w:tcW w:w="545" w:type="pct"/>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79" w:type="pct"/>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15</w:t>
            </w:r>
          </w:p>
        </w:tc>
        <w:tc>
          <w:tcPr>
            <w:tcW w:w="309" w:type="pct"/>
            <w:vMerge w:val="continue"/>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p>
        </w:tc>
        <w:tc>
          <w:tcPr>
            <w:tcW w:w="2915" w:type="pct"/>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奈曼旗明仁苏木玉祥加油站</w:t>
            </w:r>
          </w:p>
        </w:tc>
        <w:tc>
          <w:tcPr>
            <w:tcW w:w="301" w:type="pct"/>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C</w:t>
            </w:r>
          </w:p>
        </w:tc>
        <w:tc>
          <w:tcPr>
            <w:tcW w:w="335" w:type="pct"/>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D</w:t>
            </w:r>
          </w:p>
        </w:tc>
        <w:tc>
          <w:tcPr>
            <w:tcW w:w="314" w:type="pct"/>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C</w:t>
            </w:r>
          </w:p>
        </w:tc>
        <w:tc>
          <w:tcPr>
            <w:tcW w:w="545" w:type="pct"/>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79" w:type="pct"/>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16</w:t>
            </w:r>
          </w:p>
        </w:tc>
        <w:tc>
          <w:tcPr>
            <w:tcW w:w="309" w:type="pct"/>
            <w:vMerge w:val="continue"/>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p>
        </w:tc>
        <w:tc>
          <w:tcPr>
            <w:tcW w:w="2915" w:type="pct"/>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奈曼旗清河加油站</w:t>
            </w:r>
          </w:p>
        </w:tc>
        <w:tc>
          <w:tcPr>
            <w:tcW w:w="301" w:type="pct"/>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C</w:t>
            </w:r>
          </w:p>
        </w:tc>
        <w:tc>
          <w:tcPr>
            <w:tcW w:w="335" w:type="pct"/>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D</w:t>
            </w:r>
          </w:p>
        </w:tc>
        <w:tc>
          <w:tcPr>
            <w:tcW w:w="314" w:type="pct"/>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C</w:t>
            </w:r>
          </w:p>
        </w:tc>
        <w:tc>
          <w:tcPr>
            <w:tcW w:w="545" w:type="pct"/>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79" w:type="pct"/>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17</w:t>
            </w:r>
          </w:p>
        </w:tc>
        <w:tc>
          <w:tcPr>
            <w:tcW w:w="309" w:type="pct"/>
            <w:vMerge w:val="continue"/>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p>
        </w:tc>
        <w:tc>
          <w:tcPr>
            <w:tcW w:w="2915" w:type="pct"/>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奈曼旗明仁苏木兴隆加油站</w:t>
            </w:r>
          </w:p>
        </w:tc>
        <w:tc>
          <w:tcPr>
            <w:tcW w:w="301" w:type="pct"/>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C</w:t>
            </w:r>
          </w:p>
        </w:tc>
        <w:tc>
          <w:tcPr>
            <w:tcW w:w="335" w:type="pct"/>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C</w:t>
            </w:r>
          </w:p>
        </w:tc>
        <w:tc>
          <w:tcPr>
            <w:tcW w:w="314" w:type="pct"/>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C</w:t>
            </w:r>
          </w:p>
        </w:tc>
        <w:tc>
          <w:tcPr>
            <w:tcW w:w="545" w:type="pct"/>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79" w:type="pct"/>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18</w:t>
            </w:r>
          </w:p>
        </w:tc>
        <w:tc>
          <w:tcPr>
            <w:tcW w:w="309" w:type="pct"/>
            <w:vMerge w:val="continue"/>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p>
        </w:tc>
        <w:tc>
          <w:tcPr>
            <w:tcW w:w="2915" w:type="pct"/>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奈曼旗青龙山镇青南加油站</w:t>
            </w:r>
          </w:p>
        </w:tc>
        <w:tc>
          <w:tcPr>
            <w:tcW w:w="301" w:type="pct"/>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C</w:t>
            </w:r>
          </w:p>
        </w:tc>
        <w:tc>
          <w:tcPr>
            <w:tcW w:w="335" w:type="pct"/>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C</w:t>
            </w:r>
          </w:p>
        </w:tc>
        <w:tc>
          <w:tcPr>
            <w:tcW w:w="314" w:type="pct"/>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C</w:t>
            </w:r>
          </w:p>
        </w:tc>
        <w:tc>
          <w:tcPr>
            <w:tcW w:w="545" w:type="pct"/>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79" w:type="pct"/>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19</w:t>
            </w:r>
          </w:p>
        </w:tc>
        <w:tc>
          <w:tcPr>
            <w:tcW w:w="309" w:type="pct"/>
            <w:vMerge w:val="continue"/>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p>
        </w:tc>
        <w:tc>
          <w:tcPr>
            <w:tcW w:w="2915" w:type="pct"/>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奈曼旗力强加油站</w:t>
            </w:r>
          </w:p>
        </w:tc>
        <w:tc>
          <w:tcPr>
            <w:tcW w:w="301" w:type="pct"/>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C</w:t>
            </w:r>
          </w:p>
        </w:tc>
        <w:tc>
          <w:tcPr>
            <w:tcW w:w="335" w:type="pct"/>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C</w:t>
            </w:r>
          </w:p>
        </w:tc>
        <w:tc>
          <w:tcPr>
            <w:tcW w:w="314" w:type="pct"/>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C</w:t>
            </w:r>
          </w:p>
        </w:tc>
        <w:tc>
          <w:tcPr>
            <w:tcW w:w="545" w:type="pct"/>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79" w:type="pct"/>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20</w:t>
            </w:r>
          </w:p>
        </w:tc>
        <w:tc>
          <w:tcPr>
            <w:tcW w:w="309" w:type="pct"/>
            <w:vMerge w:val="continue"/>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p>
        </w:tc>
        <w:tc>
          <w:tcPr>
            <w:tcW w:w="2915" w:type="pct"/>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奈曼旗宏安石油销售有限公司一加油站</w:t>
            </w:r>
          </w:p>
        </w:tc>
        <w:tc>
          <w:tcPr>
            <w:tcW w:w="301" w:type="pct"/>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C</w:t>
            </w:r>
          </w:p>
        </w:tc>
        <w:tc>
          <w:tcPr>
            <w:tcW w:w="335" w:type="pct"/>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C</w:t>
            </w:r>
          </w:p>
        </w:tc>
        <w:tc>
          <w:tcPr>
            <w:tcW w:w="314" w:type="pct"/>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C</w:t>
            </w:r>
          </w:p>
        </w:tc>
        <w:tc>
          <w:tcPr>
            <w:tcW w:w="545" w:type="pct"/>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79" w:type="pct"/>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21</w:t>
            </w:r>
          </w:p>
        </w:tc>
        <w:tc>
          <w:tcPr>
            <w:tcW w:w="309" w:type="pct"/>
            <w:vMerge w:val="continue"/>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p>
        </w:tc>
        <w:tc>
          <w:tcPr>
            <w:tcW w:w="2915" w:type="pct"/>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奈曼嘉丰汽车燃料有限公司</w:t>
            </w:r>
          </w:p>
        </w:tc>
        <w:tc>
          <w:tcPr>
            <w:tcW w:w="301" w:type="pct"/>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C</w:t>
            </w:r>
          </w:p>
        </w:tc>
        <w:tc>
          <w:tcPr>
            <w:tcW w:w="335" w:type="pct"/>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D</w:t>
            </w:r>
          </w:p>
        </w:tc>
        <w:tc>
          <w:tcPr>
            <w:tcW w:w="314" w:type="pct"/>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C</w:t>
            </w:r>
          </w:p>
        </w:tc>
        <w:tc>
          <w:tcPr>
            <w:tcW w:w="545" w:type="pct"/>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79" w:type="pct"/>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22</w:t>
            </w:r>
          </w:p>
        </w:tc>
        <w:tc>
          <w:tcPr>
            <w:tcW w:w="309" w:type="pct"/>
            <w:vMerge w:val="continue"/>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p>
        </w:tc>
        <w:tc>
          <w:tcPr>
            <w:tcW w:w="2915" w:type="pct"/>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通辽市远玉石化产品销售有限公司</w:t>
            </w:r>
          </w:p>
        </w:tc>
        <w:tc>
          <w:tcPr>
            <w:tcW w:w="301" w:type="pct"/>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C</w:t>
            </w:r>
          </w:p>
        </w:tc>
        <w:tc>
          <w:tcPr>
            <w:tcW w:w="335" w:type="pct"/>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D</w:t>
            </w:r>
          </w:p>
        </w:tc>
        <w:tc>
          <w:tcPr>
            <w:tcW w:w="314" w:type="pct"/>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C</w:t>
            </w:r>
          </w:p>
        </w:tc>
        <w:tc>
          <w:tcPr>
            <w:tcW w:w="545" w:type="pct"/>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79" w:type="pct"/>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23</w:t>
            </w:r>
          </w:p>
        </w:tc>
        <w:tc>
          <w:tcPr>
            <w:tcW w:w="309" w:type="pct"/>
            <w:vMerge w:val="continue"/>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p>
        </w:tc>
        <w:tc>
          <w:tcPr>
            <w:tcW w:w="2915" w:type="pct"/>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奈曼旗奈航加油站</w:t>
            </w:r>
          </w:p>
        </w:tc>
        <w:tc>
          <w:tcPr>
            <w:tcW w:w="301" w:type="pct"/>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C</w:t>
            </w:r>
          </w:p>
        </w:tc>
        <w:tc>
          <w:tcPr>
            <w:tcW w:w="335" w:type="pct"/>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D</w:t>
            </w:r>
          </w:p>
        </w:tc>
        <w:tc>
          <w:tcPr>
            <w:tcW w:w="314" w:type="pct"/>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C</w:t>
            </w:r>
          </w:p>
        </w:tc>
        <w:tc>
          <w:tcPr>
            <w:tcW w:w="545" w:type="pct"/>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79" w:type="pct"/>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24</w:t>
            </w:r>
          </w:p>
        </w:tc>
        <w:tc>
          <w:tcPr>
            <w:tcW w:w="309" w:type="pct"/>
            <w:vMerge w:val="continue"/>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p>
        </w:tc>
        <w:tc>
          <w:tcPr>
            <w:tcW w:w="2915" w:type="pct"/>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奈曼旗</w:t>
            </w:r>
            <w:r>
              <w:rPr>
                <w:rFonts w:hint="eastAsia" w:ascii="宋体" w:hAnsi="宋体" w:eastAsia="宋体" w:cs="宋体"/>
                <w:kern w:val="0"/>
                <w:sz w:val="20"/>
                <w:szCs w:val="20"/>
                <w:highlight w:val="none"/>
              </w:rPr>
              <w:t>川西</w:t>
            </w:r>
            <w:r>
              <w:rPr>
                <w:rFonts w:hint="eastAsia" w:ascii="宋体" w:hAnsi="宋体" w:eastAsia="宋体" w:cs="宋体"/>
                <w:kern w:val="0"/>
                <w:sz w:val="20"/>
                <w:szCs w:val="20"/>
              </w:rPr>
              <w:t>加油站</w:t>
            </w:r>
          </w:p>
        </w:tc>
        <w:tc>
          <w:tcPr>
            <w:tcW w:w="301" w:type="pct"/>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C</w:t>
            </w:r>
          </w:p>
        </w:tc>
        <w:tc>
          <w:tcPr>
            <w:tcW w:w="335" w:type="pct"/>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D</w:t>
            </w:r>
          </w:p>
        </w:tc>
        <w:tc>
          <w:tcPr>
            <w:tcW w:w="314" w:type="pct"/>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C</w:t>
            </w:r>
          </w:p>
        </w:tc>
        <w:tc>
          <w:tcPr>
            <w:tcW w:w="545" w:type="pct"/>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79" w:type="pct"/>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25</w:t>
            </w:r>
          </w:p>
        </w:tc>
        <w:tc>
          <w:tcPr>
            <w:tcW w:w="309" w:type="pct"/>
            <w:vMerge w:val="continue"/>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p>
        </w:tc>
        <w:tc>
          <w:tcPr>
            <w:tcW w:w="2915" w:type="pct"/>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内蒙古鸿宇新材料有限公司</w:t>
            </w:r>
          </w:p>
        </w:tc>
        <w:tc>
          <w:tcPr>
            <w:tcW w:w="301" w:type="pct"/>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C</w:t>
            </w:r>
          </w:p>
        </w:tc>
        <w:tc>
          <w:tcPr>
            <w:tcW w:w="335" w:type="pct"/>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D</w:t>
            </w:r>
          </w:p>
        </w:tc>
        <w:tc>
          <w:tcPr>
            <w:tcW w:w="314" w:type="pct"/>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C</w:t>
            </w:r>
          </w:p>
        </w:tc>
        <w:tc>
          <w:tcPr>
            <w:tcW w:w="545" w:type="pct"/>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79" w:type="pct"/>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26</w:t>
            </w:r>
          </w:p>
        </w:tc>
        <w:tc>
          <w:tcPr>
            <w:tcW w:w="309" w:type="pct"/>
            <w:vMerge w:val="continue"/>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p>
        </w:tc>
        <w:tc>
          <w:tcPr>
            <w:tcW w:w="2915" w:type="pct"/>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奈曼旗</w:t>
            </w:r>
            <w:r>
              <w:rPr>
                <w:rFonts w:hint="eastAsia" w:ascii="宋体" w:hAnsi="宋体" w:eastAsia="宋体" w:cs="宋体"/>
                <w:kern w:val="0"/>
                <w:sz w:val="20"/>
                <w:szCs w:val="20"/>
                <w:highlight w:val="none"/>
              </w:rPr>
              <w:t>久远</w:t>
            </w:r>
            <w:r>
              <w:rPr>
                <w:rFonts w:hint="eastAsia" w:ascii="宋体" w:hAnsi="宋体" w:eastAsia="宋体" w:cs="宋体"/>
                <w:kern w:val="0"/>
                <w:sz w:val="20"/>
                <w:szCs w:val="20"/>
              </w:rPr>
              <w:t>加油站（建设项目）试生产</w:t>
            </w:r>
          </w:p>
        </w:tc>
        <w:tc>
          <w:tcPr>
            <w:tcW w:w="301" w:type="pct"/>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C</w:t>
            </w:r>
          </w:p>
        </w:tc>
        <w:tc>
          <w:tcPr>
            <w:tcW w:w="335" w:type="pct"/>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D</w:t>
            </w:r>
          </w:p>
        </w:tc>
        <w:tc>
          <w:tcPr>
            <w:tcW w:w="314" w:type="pct"/>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C</w:t>
            </w:r>
          </w:p>
        </w:tc>
        <w:tc>
          <w:tcPr>
            <w:tcW w:w="545" w:type="pct"/>
            <w:tcBorders>
              <w:tl2br w:val="nil"/>
              <w:tr2bl w:val="nil"/>
            </w:tcBorders>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微型</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仿宋" w:hAnsi="仿宋" w:eastAsia="仿宋" w:cs="仿宋"/>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textAlignment w:val="auto"/>
        <w:rPr>
          <w:rFonts w:ascii="仿宋" w:hAnsi="仿宋" w:eastAsia="仿宋" w:cs="仿宋"/>
          <w:b/>
          <w:color w:val="000000"/>
          <w:kern w:val="0"/>
          <w:sz w:val="32"/>
          <w:szCs w:val="32"/>
        </w:rPr>
      </w:pPr>
      <w:r>
        <w:rPr>
          <w:rFonts w:hint="eastAsia" w:ascii="仿宋" w:hAnsi="仿宋" w:eastAsia="仿宋" w:cs="仿宋"/>
          <w:b/>
          <w:bCs/>
          <w:sz w:val="32"/>
          <w:szCs w:val="32"/>
          <w:lang w:val="en-US" w:eastAsia="zh-CN"/>
        </w:rPr>
        <w:t>二、非煤矿山企业子库9家（计划抽取5家）</w:t>
      </w:r>
    </w:p>
    <w:tbl>
      <w:tblPr>
        <w:tblStyle w:val="3"/>
        <w:tblW w:w="8478" w:type="dxa"/>
        <w:tblInd w:w="99" w:type="dxa"/>
        <w:tblLayout w:type="autofit"/>
        <w:tblCellMar>
          <w:top w:w="0" w:type="dxa"/>
          <w:left w:w="108" w:type="dxa"/>
          <w:bottom w:w="0" w:type="dxa"/>
          <w:right w:w="108" w:type="dxa"/>
        </w:tblCellMar>
      </w:tblPr>
      <w:tblGrid>
        <w:gridCol w:w="580"/>
        <w:gridCol w:w="4320"/>
        <w:gridCol w:w="1131"/>
        <w:gridCol w:w="753"/>
        <w:gridCol w:w="753"/>
        <w:gridCol w:w="941"/>
      </w:tblGrid>
      <w:tr>
        <w:tblPrEx>
          <w:tblCellMar>
            <w:top w:w="0" w:type="dxa"/>
            <w:left w:w="108" w:type="dxa"/>
            <w:bottom w:w="0" w:type="dxa"/>
            <w:right w:w="108" w:type="dxa"/>
          </w:tblCellMar>
        </w:tblPrEx>
        <w:trPr>
          <w:trHeight w:val="613" w:hRule="atLeast"/>
        </w:trPr>
        <w:tc>
          <w:tcPr>
            <w:tcW w:w="58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序号</w:t>
            </w:r>
          </w:p>
        </w:tc>
        <w:tc>
          <w:tcPr>
            <w:tcW w:w="43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单位详细名称</w:t>
            </w:r>
          </w:p>
        </w:tc>
        <w:tc>
          <w:tcPr>
            <w:tcW w:w="113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color w:val="000000"/>
                <w:kern w:val="0"/>
                <w:sz w:val="22"/>
              </w:rPr>
              <w:t>静态</w:t>
            </w:r>
          </w:p>
        </w:tc>
        <w:tc>
          <w:tcPr>
            <w:tcW w:w="75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2"/>
              </w:rPr>
              <w:t>动态</w:t>
            </w:r>
          </w:p>
        </w:tc>
        <w:tc>
          <w:tcPr>
            <w:tcW w:w="75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color w:val="000000"/>
                <w:kern w:val="0"/>
                <w:sz w:val="22"/>
              </w:rPr>
              <w:t>综合</w:t>
            </w:r>
          </w:p>
        </w:tc>
        <w:tc>
          <w:tcPr>
            <w:tcW w:w="94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2"/>
              </w:rPr>
              <w:t>规模</w:t>
            </w:r>
          </w:p>
        </w:tc>
      </w:tr>
      <w:tr>
        <w:tblPrEx>
          <w:tblCellMar>
            <w:top w:w="0" w:type="dxa"/>
            <w:left w:w="108" w:type="dxa"/>
            <w:bottom w:w="0" w:type="dxa"/>
            <w:right w:w="108" w:type="dxa"/>
          </w:tblCellMar>
        </w:tblPrEx>
        <w:trPr>
          <w:trHeight w:val="330" w:hRule="atLeast"/>
        </w:trPr>
        <w:tc>
          <w:tcPr>
            <w:tcW w:w="58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43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奈曼旗昌恒矿业有限公司</w:t>
            </w:r>
          </w:p>
        </w:tc>
        <w:tc>
          <w:tcPr>
            <w:tcW w:w="113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color w:val="000000"/>
                <w:kern w:val="0"/>
                <w:sz w:val="20"/>
                <w:szCs w:val="20"/>
              </w:rPr>
            </w:pPr>
            <w:r>
              <w:rPr>
                <w:rFonts w:hint="eastAsia" w:ascii="宋体" w:hAnsi="宋体" w:eastAsia="宋体" w:cs="宋体"/>
                <w:kern w:val="0"/>
                <w:sz w:val="20"/>
                <w:szCs w:val="20"/>
              </w:rPr>
              <w:t>C</w:t>
            </w:r>
          </w:p>
        </w:tc>
        <w:tc>
          <w:tcPr>
            <w:tcW w:w="75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D</w:t>
            </w:r>
          </w:p>
        </w:tc>
        <w:tc>
          <w:tcPr>
            <w:tcW w:w="75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color w:val="000000"/>
                <w:kern w:val="0"/>
                <w:sz w:val="20"/>
                <w:szCs w:val="20"/>
              </w:rPr>
            </w:pPr>
            <w:r>
              <w:rPr>
                <w:rFonts w:hint="eastAsia" w:ascii="宋体" w:hAnsi="宋体" w:eastAsia="宋体" w:cs="宋体"/>
                <w:kern w:val="0"/>
                <w:sz w:val="20"/>
                <w:szCs w:val="20"/>
              </w:rPr>
              <w:t>C</w:t>
            </w:r>
          </w:p>
        </w:tc>
        <w:tc>
          <w:tcPr>
            <w:tcW w:w="94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小型</w:t>
            </w:r>
          </w:p>
        </w:tc>
      </w:tr>
      <w:tr>
        <w:tblPrEx>
          <w:tblCellMar>
            <w:top w:w="0" w:type="dxa"/>
            <w:left w:w="108" w:type="dxa"/>
            <w:bottom w:w="0" w:type="dxa"/>
            <w:right w:w="108" w:type="dxa"/>
          </w:tblCellMar>
        </w:tblPrEx>
        <w:trPr>
          <w:trHeight w:val="330" w:hRule="atLeast"/>
        </w:trPr>
        <w:tc>
          <w:tcPr>
            <w:tcW w:w="58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43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color w:val="000000"/>
                <w:kern w:val="0"/>
                <w:sz w:val="22"/>
              </w:rPr>
            </w:pPr>
            <w:r>
              <w:rPr>
                <w:rFonts w:ascii="宋体" w:hAnsi="宋体" w:eastAsia="宋体" w:cs="宋体"/>
                <w:color w:val="000000"/>
                <w:kern w:val="0"/>
                <w:sz w:val="22"/>
              </w:rPr>
              <w:t>奈曼旗广汇矿业有限公司</w:t>
            </w:r>
          </w:p>
        </w:tc>
        <w:tc>
          <w:tcPr>
            <w:tcW w:w="113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C</w:t>
            </w:r>
          </w:p>
        </w:tc>
        <w:tc>
          <w:tcPr>
            <w:tcW w:w="75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D</w:t>
            </w:r>
          </w:p>
        </w:tc>
        <w:tc>
          <w:tcPr>
            <w:tcW w:w="75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C</w:t>
            </w:r>
          </w:p>
        </w:tc>
        <w:tc>
          <w:tcPr>
            <w:tcW w:w="94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小型</w:t>
            </w:r>
          </w:p>
        </w:tc>
      </w:tr>
      <w:tr>
        <w:tblPrEx>
          <w:tblCellMar>
            <w:top w:w="0" w:type="dxa"/>
            <w:left w:w="108" w:type="dxa"/>
            <w:bottom w:w="0" w:type="dxa"/>
            <w:right w:w="108" w:type="dxa"/>
          </w:tblCellMar>
        </w:tblPrEx>
        <w:trPr>
          <w:trHeight w:val="330" w:hRule="atLeast"/>
        </w:trPr>
        <w:tc>
          <w:tcPr>
            <w:tcW w:w="58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3</w:t>
            </w:r>
          </w:p>
        </w:tc>
        <w:tc>
          <w:tcPr>
            <w:tcW w:w="43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color w:val="000000"/>
                <w:kern w:val="0"/>
                <w:sz w:val="22"/>
              </w:rPr>
            </w:pPr>
            <w:r>
              <w:rPr>
                <w:rFonts w:ascii="宋体" w:hAnsi="宋体" w:eastAsia="宋体" w:cs="宋体"/>
                <w:color w:val="000000"/>
                <w:kern w:val="0"/>
                <w:sz w:val="22"/>
              </w:rPr>
              <w:t>奈曼旗众志矿业开发有限公司</w:t>
            </w:r>
          </w:p>
        </w:tc>
        <w:tc>
          <w:tcPr>
            <w:tcW w:w="113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C</w:t>
            </w:r>
          </w:p>
        </w:tc>
        <w:tc>
          <w:tcPr>
            <w:tcW w:w="75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D</w:t>
            </w:r>
          </w:p>
        </w:tc>
        <w:tc>
          <w:tcPr>
            <w:tcW w:w="75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C</w:t>
            </w:r>
          </w:p>
        </w:tc>
        <w:tc>
          <w:tcPr>
            <w:tcW w:w="94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小型</w:t>
            </w:r>
          </w:p>
        </w:tc>
      </w:tr>
      <w:tr>
        <w:tblPrEx>
          <w:tblCellMar>
            <w:top w:w="0" w:type="dxa"/>
            <w:left w:w="108" w:type="dxa"/>
            <w:bottom w:w="0" w:type="dxa"/>
            <w:right w:w="108" w:type="dxa"/>
          </w:tblCellMar>
        </w:tblPrEx>
        <w:trPr>
          <w:trHeight w:val="330" w:hRule="atLeast"/>
        </w:trPr>
        <w:tc>
          <w:tcPr>
            <w:tcW w:w="58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4</w:t>
            </w:r>
          </w:p>
        </w:tc>
        <w:tc>
          <w:tcPr>
            <w:tcW w:w="43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color w:val="000000"/>
                <w:kern w:val="0"/>
                <w:sz w:val="22"/>
              </w:rPr>
            </w:pPr>
            <w:r>
              <w:rPr>
                <w:rFonts w:ascii="宋体" w:hAnsi="宋体" w:eastAsia="宋体" w:cs="宋体"/>
                <w:color w:val="000000"/>
                <w:kern w:val="0"/>
                <w:sz w:val="22"/>
              </w:rPr>
              <w:t>奈曼旗拓盛矿业有限公司</w:t>
            </w:r>
          </w:p>
        </w:tc>
        <w:tc>
          <w:tcPr>
            <w:tcW w:w="113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C</w:t>
            </w:r>
          </w:p>
        </w:tc>
        <w:tc>
          <w:tcPr>
            <w:tcW w:w="75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D</w:t>
            </w:r>
          </w:p>
        </w:tc>
        <w:tc>
          <w:tcPr>
            <w:tcW w:w="75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C</w:t>
            </w:r>
          </w:p>
        </w:tc>
        <w:tc>
          <w:tcPr>
            <w:tcW w:w="94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小型</w:t>
            </w:r>
          </w:p>
        </w:tc>
      </w:tr>
      <w:tr>
        <w:tblPrEx>
          <w:tblCellMar>
            <w:top w:w="0" w:type="dxa"/>
            <w:left w:w="108" w:type="dxa"/>
            <w:bottom w:w="0" w:type="dxa"/>
            <w:right w:w="108" w:type="dxa"/>
          </w:tblCellMar>
        </w:tblPrEx>
        <w:trPr>
          <w:trHeight w:val="330" w:hRule="atLeast"/>
        </w:trPr>
        <w:tc>
          <w:tcPr>
            <w:tcW w:w="58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43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spacing w:val="-20"/>
                <w:kern w:val="0"/>
                <w:sz w:val="22"/>
              </w:rPr>
              <w:t>内蒙古兴固科技有限公司</w:t>
            </w:r>
          </w:p>
        </w:tc>
        <w:tc>
          <w:tcPr>
            <w:tcW w:w="113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C</w:t>
            </w:r>
          </w:p>
        </w:tc>
        <w:tc>
          <w:tcPr>
            <w:tcW w:w="75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D</w:t>
            </w:r>
          </w:p>
        </w:tc>
        <w:tc>
          <w:tcPr>
            <w:tcW w:w="75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color w:val="000000"/>
                <w:kern w:val="0"/>
                <w:sz w:val="20"/>
                <w:szCs w:val="20"/>
              </w:rPr>
            </w:pPr>
            <w:r>
              <w:rPr>
                <w:rFonts w:hint="eastAsia" w:ascii="宋体" w:hAnsi="宋体" w:eastAsia="宋体" w:cs="宋体"/>
                <w:kern w:val="0"/>
                <w:sz w:val="20"/>
                <w:szCs w:val="20"/>
              </w:rPr>
              <w:t>C</w:t>
            </w:r>
          </w:p>
        </w:tc>
        <w:tc>
          <w:tcPr>
            <w:tcW w:w="94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中型</w:t>
            </w:r>
          </w:p>
        </w:tc>
      </w:tr>
      <w:tr>
        <w:tblPrEx>
          <w:tblCellMar>
            <w:top w:w="0" w:type="dxa"/>
            <w:left w:w="108" w:type="dxa"/>
            <w:bottom w:w="0" w:type="dxa"/>
            <w:right w:w="108" w:type="dxa"/>
          </w:tblCellMar>
        </w:tblPrEx>
        <w:trPr>
          <w:trHeight w:val="330" w:hRule="atLeast"/>
        </w:trPr>
        <w:tc>
          <w:tcPr>
            <w:tcW w:w="58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6</w:t>
            </w:r>
          </w:p>
        </w:tc>
        <w:tc>
          <w:tcPr>
            <w:tcW w:w="43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color w:val="000000"/>
                <w:kern w:val="0"/>
                <w:sz w:val="22"/>
              </w:rPr>
            </w:pPr>
            <w:r>
              <w:rPr>
                <w:rFonts w:ascii="宋体" w:hAnsi="宋体" w:eastAsia="宋体" w:cs="宋体"/>
                <w:color w:val="000000"/>
                <w:kern w:val="0"/>
                <w:sz w:val="22"/>
              </w:rPr>
              <w:t>奈曼旗杨家沟矿业有限公司</w:t>
            </w:r>
          </w:p>
        </w:tc>
        <w:tc>
          <w:tcPr>
            <w:tcW w:w="113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C</w:t>
            </w:r>
          </w:p>
        </w:tc>
        <w:tc>
          <w:tcPr>
            <w:tcW w:w="75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D</w:t>
            </w:r>
          </w:p>
        </w:tc>
        <w:tc>
          <w:tcPr>
            <w:tcW w:w="75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C</w:t>
            </w:r>
          </w:p>
        </w:tc>
        <w:tc>
          <w:tcPr>
            <w:tcW w:w="94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小型</w:t>
            </w:r>
          </w:p>
        </w:tc>
      </w:tr>
      <w:tr>
        <w:tblPrEx>
          <w:tblCellMar>
            <w:top w:w="0" w:type="dxa"/>
            <w:left w:w="108" w:type="dxa"/>
            <w:bottom w:w="0" w:type="dxa"/>
            <w:right w:w="108" w:type="dxa"/>
          </w:tblCellMar>
        </w:tblPrEx>
        <w:trPr>
          <w:trHeight w:val="330" w:hRule="atLeast"/>
        </w:trPr>
        <w:tc>
          <w:tcPr>
            <w:tcW w:w="58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7</w:t>
            </w:r>
          </w:p>
        </w:tc>
        <w:tc>
          <w:tcPr>
            <w:tcW w:w="43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color w:val="000000"/>
                <w:kern w:val="0"/>
                <w:sz w:val="22"/>
              </w:rPr>
            </w:pPr>
            <w:r>
              <w:rPr>
                <w:rFonts w:ascii="宋体" w:hAnsi="宋体" w:eastAsia="宋体" w:cs="宋体"/>
                <w:color w:val="000000"/>
                <w:spacing w:val="-6"/>
                <w:w w:val="95"/>
                <w:kern w:val="0"/>
                <w:sz w:val="22"/>
              </w:rPr>
              <w:t>通辽市达尔汗梅林硅砂有限公司</w:t>
            </w:r>
          </w:p>
        </w:tc>
        <w:tc>
          <w:tcPr>
            <w:tcW w:w="113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D</w:t>
            </w:r>
          </w:p>
        </w:tc>
        <w:tc>
          <w:tcPr>
            <w:tcW w:w="75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D</w:t>
            </w:r>
          </w:p>
        </w:tc>
        <w:tc>
          <w:tcPr>
            <w:tcW w:w="75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D</w:t>
            </w:r>
          </w:p>
        </w:tc>
        <w:tc>
          <w:tcPr>
            <w:tcW w:w="94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小型</w:t>
            </w:r>
          </w:p>
        </w:tc>
      </w:tr>
      <w:tr>
        <w:tblPrEx>
          <w:tblCellMar>
            <w:top w:w="0" w:type="dxa"/>
            <w:left w:w="108" w:type="dxa"/>
            <w:bottom w:w="0" w:type="dxa"/>
            <w:right w:w="108" w:type="dxa"/>
          </w:tblCellMar>
        </w:tblPrEx>
        <w:trPr>
          <w:trHeight w:val="330" w:hRule="atLeast"/>
        </w:trPr>
        <w:tc>
          <w:tcPr>
            <w:tcW w:w="58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8</w:t>
            </w:r>
          </w:p>
        </w:tc>
        <w:tc>
          <w:tcPr>
            <w:tcW w:w="43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内蒙古奈曼旗昂乃型砂厂</w:t>
            </w:r>
          </w:p>
        </w:tc>
        <w:tc>
          <w:tcPr>
            <w:tcW w:w="113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D</w:t>
            </w:r>
          </w:p>
        </w:tc>
        <w:tc>
          <w:tcPr>
            <w:tcW w:w="75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D</w:t>
            </w:r>
          </w:p>
        </w:tc>
        <w:tc>
          <w:tcPr>
            <w:tcW w:w="75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D</w:t>
            </w:r>
          </w:p>
        </w:tc>
        <w:tc>
          <w:tcPr>
            <w:tcW w:w="94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中型</w:t>
            </w:r>
          </w:p>
        </w:tc>
      </w:tr>
      <w:tr>
        <w:tblPrEx>
          <w:tblCellMar>
            <w:top w:w="0" w:type="dxa"/>
            <w:left w:w="108" w:type="dxa"/>
            <w:bottom w:w="0" w:type="dxa"/>
            <w:right w:w="108" w:type="dxa"/>
          </w:tblCellMar>
        </w:tblPrEx>
        <w:trPr>
          <w:trHeight w:val="349" w:hRule="atLeast"/>
        </w:trPr>
        <w:tc>
          <w:tcPr>
            <w:tcW w:w="58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9</w:t>
            </w:r>
          </w:p>
        </w:tc>
        <w:tc>
          <w:tcPr>
            <w:tcW w:w="432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color w:val="000000"/>
                <w:kern w:val="0"/>
                <w:sz w:val="22"/>
              </w:rPr>
            </w:pPr>
            <w:r>
              <w:rPr>
                <w:rFonts w:ascii="宋体" w:hAnsi="宋体" w:eastAsia="宋体" w:cs="宋体"/>
                <w:color w:val="000000"/>
                <w:kern w:val="0"/>
                <w:sz w:val="22"/>
              </w:rPr>
              <w:t>奈曼旗兴世砂矿有限公司</w:t>
            </w:r>
          </w:p>
        </w:tc>
        <w:tc>
          <w:tcPr>
            <w:tcW w:w="113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D</w:t>
            </w:r>
          </w:p>
        </w:tc>
        <w:tc>
          <w:tcPr>
            <w:tcW w:w="75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D</w:t>
            </w:r>
          </w:p>
        </w:tc>
        <w:tc>
          <w:tcPr>
            <w:tcW w:w="75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D</w:t>
            </w:r>
          </w:p>
        </w:tc>
        <w:tc>
          <w:tcPr>
            <w:tcW w:w="94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小型</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lang w:val="en-US" w:eastAsia="zh-CN"/>
        </w:rPr>
      </w:pPr>
    </w:p>
    <w:p>
      <w:pPr>
        <w:ind w:firstLine="643" w:firstLineChars="200"/>
        <w:rPr>
          <w:rFonts w:ascii="仿宋" w:hAnsi="仿宋" w:eastAsia="仿宋" w:cs="仿宋"/>
          <w:b/>
          <w:bCs/>
          <w:kern w:val="0"/>
          <w:sz w:val="32"/>
          <w:szCs w:val="32"/>
        </w:rPr>
      </w:pPr>
      <w:r>
        <w:rPr>
          <w:rFonts w:hint="eastAsia" w:ascii="仿宋" w:hAnsi="仿宋" w:eastAsia="仿宋" w:cs="仿宋"/>
          <w:b/>
          <w:bCs/>
          <w:kern w:val="0"/>
          <w:sz w:val="32"/>
          <w:szCs w:val="32"/>
          <w:lang w:val="en-US" w:eastAsia="zh-CN"/>
        </w:rPr>
        <w:t>三、</w:t>
      </w:r>
      <w:r>
        <w:rPr>
          <w:rFonts w:hint="eastAsia" w:ascii="仿宋" w:hAnsi="仿宋" w:eastAsia="仿宋" w:cs="仿宋"/>
          <w:b/>
          <w:bCs/>
          <w:kern w:val="0"/>
          <w:sz w:val="32"/>
          <w:szCs w:val="32"/>
        </w:rPr>
        <w:t>烟花爆竹</w:t>
      </w:r>
      <w:r>
        <w:rPr>
          <w:rFonts w:hint="eastAsia" w:ascii="仿宋" w:hAnsi="仿宋" w:eastAsia="仿宋" w:cs="仿宋"/>
          <w:b/>
          <w:bCs/>
          <w:kern w:val="0"/>
          <w:sz w:val="32"/>
          <w:szCs w:val="32"/>
          <w:lang w:val="en-US" w:eastAsia="zh-CN"/>
        </w:rPr>
        <w:t>零售店（长期）子库</w:t>
      </w:r>
      <w:r>
        <w:rPr>
          <w:rFonts w:hint="eastAsia" w:ascii="仿宋" w:hAnsi="仿宋" w:eastAsia="仿宋" w:cs="仿宋"/>
          <w:b/>
          <w:bCs/>
          <w:kern w:val="0"/>
          <w:sz w:val="32"/>
          <w:szCs w:val="32"/>
        </w:rPr>
        <w:t>25家（计划抽取</w:t>
      </w:r>
      <w:r>
        <w:rPr>
          <w:rFonts w:hint="eastAsia" w:ascii="仿宋" w:hAnsi="仿宋" w:eastAsia="仿宋" w:cs="仿宋"/>
          <w:b/>
          <w:bCs/>
          <w:kern w:val="0"/>
          <w:sz w:val="32"/>
          <w:szCs w:val="32"/>
          <w:lang w:val="en-US" w:eastAsia="zh-CN"/>
        </w:rPr>
        <w:t>10</w:t>
      </w:r>
      <w:r>
        <w:rPr>
          <w:rFonts w:hint="eastAsia" w:ascii="仿宋" w:hAnsi="仿宋" w:eastAsia="仿宋" w:cs="仿宋"/>
          <w:b/>
          <w:bCs/>
          <w:kern w:val="0"/>
          <w:sz w:val="32"/>
          <w:szCs w:val="32"/>
        </w:rPr>
        <w:t>家）</w:t>
      </w:r>
    </w:p>
    <w:tbl>
      <w:tblPr>
        <w:tblStyle w:val="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7"/>
        <w:gridCol w:w="537"/>
        <w:gridCol w:w="4905"/>
        <w:gridCol w:w="653"/>
        <w:gridCol w:w="578"/>
        <w:gridCol w:w="578"/>
        <w:gridCol w:w="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315" w:type="pct"/>
            <w:shd w:val="clear" w:color="auto" w:fill="auto"/>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序号</w:t>
            </w:r>
          </w:p>
        </w:tc>
        <w:tc>
          <w:tcPr>
            <w:tcW w:w="315" w:type="pct"/>
            <w:shd w:val="clear" w:color="auto" w:fill="auto"/>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类别</w:t>
            </w:r>
          </w:p>
        </w:tc>
        <w:tc>
          <w:tcPr>
            <w:tcW w:w="2878" w:type="pct"/>
            <w:shd w:val="clear" w:color="auto" w:fill="auto"/>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单位详细名称</w:t>
            </w:r>
          </w:p>
        </w:tc>
        <w:tc>
          <w:tcPr>
            <w:tcW w:w="383" w:type="pct"/>
            <w:shd w:val="clear" w:color="auto" w:fill="auto"/>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静态</w:t>
            </w:r>
          </w:p>
        </w:tc>
        <w:tc>
          <w:tcPr>
            <w:tcW w:w="339" w:type="pct"/>
            <w:shd w:val="clear" w:color="auto" w:fill="auto"/>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动态</w:t>
            </w:r>
          </w:p>
        </w:tc>
        <w:tc>
          <w:tcPr>
            <w:tcW w:w="339" w:type="pct"/>
            <w:shd w:val="clear" w:color="auto" w:fill="auto"/>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综合</w:t>
            </w:r>
          </w:p>
        </w:tc>
        <w:tc>
          <w:tcPr>
            <w:tcW w:w="429" w:type="pct"/>
            <w:shd w:val="clear" w:color="auto" w:fill="auto"/>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5" w:type="pct"/>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315" w:type="pct"/>
            <w:vMerge w:val="restart"/>
            <w:shd w:val="clear" w:color="auto" w:fill="auto"/>
            <w:vAlign w:val="center"/>
          </w:tcPr>
          <w:p>
            <w:pPr>
              <w:widowControl/>
              <w:spacing w:line="240" w:lineRule="auto"/>
              <w:jc w:val="center"/>
              <w:rPr>
                <w:rFonts w:ascii="宋体" w:hAnsi="宋体" w:eastAsia="宋体" w:cs="宋体"/>
                <w:kern w:val="0"/>
                <w:sz w:val="20"/>
                <w:szCs w:val="20"/>
              </w:rPr>
            </w:pPr>
          </w:p>
        </w:tc>
        <w:tc>
          <w:tcPr>
            <w:tcW w:w="2878" w:type="pct"/>
            <w:shd w:val="clear" w:color="auto" w:fill="auto"/>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奈曼旗大镇百倍安烟花爆竹经销部</w:t>
            </w:r>
          </w:p>
        </w:tc>
        <w:tc>
          <w:tcPr>
            <w:tcW w:w="383" w:type="pct"/>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highlight w:val="none"/>
              </w:rPr>
              <w:t>C</w:t>
            </w:r>
          </w:p>
        </w:tc>
        <w:tc>
          <w:tcPr>
            <w:tcW w:w="339" w:type="pct"/>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D</w:t>
            </w:r>
          </w:p>
        </w:tc>
        <w:tc>
          <w:tcPr>
            <w:tcW w:w="339" w:type="pct"/>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C</w:t>
            </w:r>
          </w:p>
        </w:tc>
        <w:tc>
          <w:tcPr>
            <w:tcW w:w="429" w:type="pct"/>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5" w:type="pct"/>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315" w:type="pct"/>
            <w:vMerge w:val="continue"/>
            <w:shd w:val="clear" w:color="auto" w:fill="auto"/>
            <w:vAlign w:val="center"/>
          </w:tcPr>
          <w:p>
            <w:pPr>
              <w:widowControl/>
              <w:spacing w:line="240" w:lineRule="auto"/>
              <w:jc w:val="center"/>
              <w:rPr>
                <w:rFonts w:ascii="宋体" w:hAnsi="宋体" w:eastAsia="宋体" w:cs="宋体"/>
                <w:kern w:val="0"/>
                <w:sz w:val="20"/>
                <w:szCs w:val="20"/>
              </w:rPr>
            </w:pPr>
          </w:p>
        </w:tc>
        <w:tc>
          <w:tcPr>
            <w:tcW w:w="2878" w:type="pct"/>
            <w:shd w:val="clear" w:color="auto" w:fill="auto"/>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奈曼旗大镇鸿道烟花爆竹经销部</w:t>
            </w:r>
          </w:p>
        </w:tc>
        <w:tc>
          <w:tcPr>
            <w:tcW w:w="383" w:type="pct"/>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C</w:t>
            </w:r>
          </w:p>
        </w:tc>
        <w:tc>
          <w:tcPr>
            <w:tcW w:w="339" w:type="pct"/>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D</w:t>
            </w:r>
          </w:p>
        </w:tc>
        <w:tc>
          <w:tcPr>
            <w:tcW w:w="339" w:type="pct"/>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C</w:t>
            </w:r>
          </w:p>
        </w:tc>
        <w:tc>
          <w:tcPr>
            <w:tcW w:w="429" w:type="pct"/>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5" w:type="pct"/>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3</w:t>
            </w:r>
          </w:p>
        </w:tc>
        <w:tc>
          <w:tcPr>
            <w:tcW w:w="315" w:type="pct"/>
            <w:vMerge w:val="continue"/>
            <w:shd w:val="clear" w:color="auto" w:fill="auto"/>
            <w:vAlign w:val="center"/>
          </w:tcPr>
          <w:p>
            <w:pPr>
              <w:widowControl/>
              <w:spacing w:line="240" w:lineRule="auto"/>
              <w:jc w:val="center"/>
              <w:rPr>
                <w:rFonts w:ascii="宋体" w:hAnsi="宋体" w:eastAsia="宋体" w:cs="宋体"/>
                <w:kern w:val="0"/>
                <w:sz w:val="20"/>
                <w:szCs w:val="20"/>
              </w:rPr>
            </w:pPr>
          </w:p>
        </w:tc>
        <w:tc>
          <w:tcPr>
            <w:tcW w:w="2878" w:type="pct"/>
            <w:shd w:val="clear" w:color="auto" w:fill="auto"/>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奈曼旗大镇赵民烟花爆竹经销部</w:t>
            </w:r>
          </w:p>
        </w:tc>
        <w:tc>
          <w:tcPr>
            <w:tcW w:w="383" w:type="pct"/>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C</w:t>
            </w:r>
          </w:p>
        </w:tc>
        <w:tc>
          <w:tcPr>
            <w:tcW w:w="339" w:type="pct"/>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D</w:t>
            </w:r>
          </w:p>
        </w:tc>
        <w:tc>
          <w:tcPr>
            <w:tcW w:w="339" w:type="pct"/>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C</w:t>
            </w:r>
          </w:p>
        </w:tc>
        <w:tc>
          <w:tcPr>
            <w:tcW w:w="429" w:type="pct"/>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5" w:type="pct"/>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4</w:t>
            </w:r>
          </w:p>
        </w:tc>
        <w:tc>
          <w:tcPr>
            <w:tcW w:w="315" w:type="pct"/>
            <w:vMerge w:val="continue"/>
            <w:shd w:val="clear" w:color="auto" w:fill="auto"/>
            <w:vAlign w:val="center"/>
          </w:tcPr>
          <w:p>
            <w:pPr>
              <w:widowControl/>
              <w:spacing w:line="240" w:lineRule="auto"/>
              <w:jc w:val="center"/>
              <w:rPr>
                <w:rFonts w:ascii="宋体" w:hAnsi="宋体" w:eastAsia="宋体" w:cs="宋体"/>
                <w:kern w:val="0"/>
                <w:sz w:val="20"/>
                <w:szCs w:val="20"/>
              </w:rPr>
            </w:pPr>
          </w:p>
        </w:tc>
        <w:tc>
          <w:tcPr>
            <w:tcW w:w="2878" w:type="pct"/>
            <w:shd w:val="clear" w:color="auto" w:fill="auto"/>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奈曼旗大镇孔祥忠烟花鞭炮经销处</w:t>
            </w:r>
          </w:p>
        </w:tc>
        <w:tc>
          <w:tcPr>
            <w:tcW w:w="383" w:type="pct"/>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highlight w:val="none"/>
              </w:rPr>
              <w:t>C</w:t>
            </w:r>
          </w:p>
        </w:tc>
        <w:tc>
          <w:tcPr>
            <w:tcW w:w="339" w:type="pct"/>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D</w:t>
            </w:r>
          </w:p>
        </w:tc>
        <w:tc>
          <w:tcPr>
            <w:tcW w:w="339" w:type="pct"/>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C</w:t>
            </w:r>
          </w:p>
        </w:tc>
        <w:tc>
          <w:tcPr>
            <w:tcW w:w="429" w:type="pct"/>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5" w:type="pct"/>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315" w:type="pct"/>
            <w:vMerge w:val="continue"/>
            <w:shd w:val="clear" w:color="auto" w:fill="auto"/>
            <w:vAlign w:val="center"/>
          </w:tcPr>
          <w:p>
            <w:pPr>
              <w:widowControl/>
              <w:spacing w:line="240" w:lineRule="auto"/>
              <w:jc w:val="center"/>
              <w:rPr>
                <w:rFonts w:ascii="宋体" w:hAnsi="宋体" w:eastAsia="宋体" w:cs="宋体"/>
                <w:kern w:val="0"/>
                <w:sz w:val="20"/>
                <w:szCs w:val="20"/>
              </w:rPr>
            </w:pPr>
          </w:p>
        </w:tc>
        <w:tc>
          <w:tcPr>
            <w:tcW w:w="2878" w:type="pct"/>
            <w:shd w:val="clear" w:color="auto" w:fill="auto"/>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奈曼旗大镇沐晨烟花爆竹店</w:t>
            </w:r>
          </w:p>
        </w:tc>
        <w:tc>
          <w:tcPr>
            <w:tcW w:w="383" w:type="pct"/>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C</w:t>
            </w:r>
          </w:p>
        </w:tc>
        <w:tc>
          <w:tcPr>
            <w:tcW w:w="339" w:type="pct"/>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D</w:t>
            </w:r>
          </w:p>
        </w:tc>
        <w:tc>
          <w:tcPr>
            <w:tcW w:w="339" w:type="pct"/>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C</w:t>
            </w:r>
          </w:p>
        </w:tc>
        <w:tc>
          <w:tcPr>
            <w:tcW w:w="429" w:type="pct"/>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5" w:type="pct"/>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6</w:t>
            </w:r>
          </w:p>
        </w:tc>
        <w:tc>
          <w:tcPr>
            <w:tcW w:w="315" w:type="pct"/>
            <w:vMerge w:val="continue"/>
            <w:shd w:val="clear" w:color="auto" w:fill="auto"/>
            <w:vAlign w:val="center"/>
          </w:tcPr>
          <w:p>
            <w:pPr>
              <w:widowControl/>
              <w:spacing w:line="240" w:lineRule="auto"/>
              <w:jc w:val="center"/>
              <w:rPr>
                <w:rFonts w:ascii="宋体" w:hAnsi="宋体" w:eastAsia="宋体" w:cs="宋体"/>
                <w:kern w:val="0"/>
                <w:sz w:val="20"/>
                <w:szCs w:val="20"/>
              </w:rPr>
            </w:pPr>
          </w:p>
        </w:tc>
        <w:tc>
          <w:tcPr>
            <w:tcW w:w="2878" w:type="pct"/>
            <w:shd w:val="clear" w:color="auto" w:fill="auto"/>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奈曼旗大镇吕占国烟花鞭炮经销处</w:t>
            </w:r>
          </w:p>
        </w:tc>
        <w:tc>
          <w:tcPr>
            <w:tcW w:w="383" w:type="pct"/>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highlight w:val="none"/>
              </w:rPr>
              <w:t>C</w:t>
            </w:r>
          </w:p>
        </w:tc>
        <w:tc>
          <w:tcPr>
            <w:tcW w:w="339" w:type="pct"/>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D</w:t>
            </w:r>
          </w:p>
        </w:tc>
        <w:tc>
          <w:tcPr>
            <w:tcW w:w="339" w:type="pct"/>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C</w:t>
            </w:r>
          </w:p>
        </w:tc>
        <w:tc>
          <w:tcPr>
            <w:tcW w:w="429" w:type="pct"/>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315" w:type="pct"/>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7</w:t>
            </w:r>
          </w:p>
        </w:tc>
        <w:tc>
          <w:tcPr>
            <w:tcW w:w="315" w:type="pct"/>
            <w:vMerge w:val="continue"/>
            <w:shd w:val="clear" w:color="auto" w:fill="auto"/>
            <w:vAlign w:val="center"/>
          </w:tcPr>
          <w:p>
            <w:pPr>
              <w:widowControl/>
              <w:spacing w:line="240" w:lineRule="auto"/>
              <w:jc w:val="center"/>
              <w:rPr>
                <w:rFonts w:ascii="宋体" w:hAnsi="宋体" w:eastAsia="宋体" w:cs="宋体"/>
                <w:kern w:val="0"/>
                <w:sz w:val="20"/>
                <w:szCs w:val="20"/>
              </w:rPr>
            </w:pPr>
          </w:p>
        </w:tc>
        <w:tc>
          <w:tcPr>
            <w:tcW w:w="2878" w:type="pct"/>
            <w:shd w:val="clear" w:color="auto" w:fill="auto"/>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奈曼旗明仁苏木清河村鑫源烟花爆竹经销处</w:t>
            </w:r>
          </w:p>
        </w:tc>
        <w:tc>
          <w:tcPr>
            <w:tcW w:w="383" w:type="pct"/>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C</w:t>
            </w:r>
          </w:p>
        </w:tc>
        <w:tc>
          <w:tcPr>
            <w:tcW w:w="339" w:type="pct"/>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D</w:t>
            </w:r>
          </w:p>
        </w:tc>
        <w:tc>
          <w:tcPr>
            <w:tcW w:w="339" w:type="pct"/>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C</w:t>
            </w:r>
          </w:p>
        </w:tc>
        <w:tc>
          <w:tcPr>
            <w:tcW w:w="429" w:type="pct"/>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5" w:type="pct"/>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8</w:t>
            </w:r>
          </w:p>
        </w:tc>
        <w:tc>
          <w:tcPr>
            <w:tcW w:w="315" w:type="pct"/>
            <w:vMerge w:val="continue"/>
            <w:shd w:val="clear" w:color="auto" w:fill="auto"/>
            <w:vAlign w:val="center"/>
          </w:tcPr>
          <w:p>
            <w:pPr>
              <w:widowControl/>
              <w:spacing w:line="240" w:lineRule="auto"/>
              <w:jc w:val="center"/>
              <w:rPr>
                <w:rFonts w:ascii="宋体" w:hAnsi="宋体" w:eastAsia="宋体" w:cs="宋体"/>
                <w:kern w:val="0"/>
                <w:sz w:val="20"/>
                <w:szCs w:val="20"/>
              </w:rPr>
            </w:pPr>
          </w:p>
        </w:tc>
        <w:tc>
          <w:tcPr>
            <w:tcW w:w="2878" w:type="pct"/>
            <w:shd w:val="clear" w:color="auto" w:fill="auto"/>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奈曼旗八仙筒镇刘兆全烟花爆竹经销处</w:t>
            </w:r>
          </w:p>
        </w:tc>
        <w:tc>
          <w:tcPr>
            <w:tcW w:w="383" w:type="pct"/>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C</w:t>
            </w:r>
          </w:p>
        </w:tc>
        <w:tc>
          <w:tcPr>
            <w:tcW w:w="339" w:type="pct"/>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D</w:t>
            </w:r>
          </w:p>
        </w:tc>
        <w:tc>
          <w:tcPr>
            <w:tcW w:w="339" w:type="pct"/>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C</w:t>
            </w:r>
          </w:p>
        </w:tc>
        <w:tc>
          <w:tcPr>
            <w:tcW w:w="429" w:type="pct"/>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5" w:type="pct"/>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9</w:t>
            </w:r>
          </w:p>
        </w:tc>
        <w:tc>
          <w:tcPr>
            <w:tcW w:w="315" w:type="pct"/>
            <w:vMerge w:val="continue"/>
            <w:shd w:val="clear" w:color="auto" w:fill="auto"/>
            <w:vAlign w:val="center"/>
          </w:tcPr>
          <w:p>
            <w:pPr>
              <w:widowControl/>
              <w:spacing w:line="240" w:lineRule="auto"/>
              <w:jc w:val="center"/>
              <w:rPr>
                <w:rFonts w:ascii="宋体" w:hAnsi="宋体" w:eastAsia="宋体" w:cs="宋体"/>
                <w:kern w:val="0"/>
                <w:sz w:val="20"/>
                <w:szCs w:val="20"/>
              </w:rPr>
            </w:pPr>
          </w:p>
        </w:tc>
        <w:tc>
          <w:tcPr>
            <w:tcW w:w="2878" w:type="pct"/>
            <w:shd w:val="clear" w:color="auto" w:fill="auto"/>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奈曼旗八仙筒镇刘启义烟花爆竹经销处</w:t>
            </w:r>
          </w:p>
        </w:tc>
        <w:tc>
          <w:tcPr>
            <w:tcW w:w="383" w:type="pct"/>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C</w:t>
            </w:r>
          </w:p>
        </w:tc>
        <w:tc>
          <w:tcPr>
            <w:tcW w:w="339" w:type="pct"/>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D</w:t>
            </w:r>
          </w:p>
        </w:tc>
        <w:tc>
          <w:tcPr>
            <w:tcW w:w="339" w:type="pct"/>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C</w:t>
            </w:r>
          </w:p>
        </w:tc>
        <w:tc>
          <w:tcPr>
            <w:tcW w:w="429" w:type="pct"/>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5" w:type="pct"/>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10</w:t>
            </w:r>
          </w:p>
        </w:tc>
        <w:tc>
          <w:tcPr>
            <w:tcW w:w="315" w:type="pct"/>
            <w:vMerge w:val="continue"/>
            <w:shd w:val="clear" w:color="auto" w:fill="auto"/>
            <w:vAlign w:val="center"/>
          </w:tcPr>
          <w:p>
            <w:pPr>
              <w:widowControl/>
              <w:spacing w:line="240" w:lineRule="auto"/>
              <w:jc w:val="center"/>
              <w:rPr>
                <w:rFonts w:ascii="宋体" w:hAnsi="宋体" w:eastAsia="宋体" w:cs="宋体"/>
                <w:kern w:val="0"/>
                <w:sz w:val="20"/>
                <w:szCs w:val="20"/>
              </w:rPr>
            </w:pPr>
          </w:p>
        </w:tc>
        <w:tc>
          <w:tcPr>
            <w:tcW w:w="2878" w:type="pct"/>
            <w:shd w:val="clear" w:color="auto" w:fill="auto"/>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奈曼旗八仙筒镇魏宝明烟花爆竹经销处</w:t>
            </w:r>
          </w:p>
        </w:tc>
        <w:tc>
          <w:tcPr>
            <w:tcW w:w="383" w:type="pct"/>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C</w:t>
            </w:r>
          </w:p>
        </w:tc>
        <w:tc>
          <w:tcPr>
            <w:tcW w:w="339" w:type="pct"/>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D</w:t>
            </w:r>
          </w:p>
        </w:tc>
        <w:tc>
          <w:tcPr>
            <w:tcW w:w="339" w:type="pct"/>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C</w:t>
            </w:r>
          </w:p>
        </w:tc>
        <w:tc>
          <w:tcPr>
            <w:tcW w:w="429" w:type="pct"/>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5" w:type="pct"/>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11</w:t>
            </w:r>
          </w:p>
        </w:tc>
        <w:tc>
          <w:tcPr>
            <w:tcW w:w="315" w:type="pct"/>
            <w:vMerge w:val="continue"/>
            <w:shd w:val="clear" w:color="auto" w:fill="auto"/>
            <w:vAlign w:val="center"/>
          </w:tcPr>
          <w:p>
            <w:pPr>
              <w:widowControl/>
              <w:spacing w:line="240" w:lineRule="auto"/>
              <w:jc w:val="center"/>
              <w:rPr>
                <w:rFonts w:ascii="宋体" w:hAnsi="宋体" w:eastAsia="宋体" w:cs="宋体"/>
                <w:kern w:val="0"/>
                <w:sz w:val="20"/>
                <w:szCs w:val="20"/>
              </w:rPr>
            </w:pPr>
          </w:p>
        </w:tc>
        <w:tc>
          <w:tcPr>
            <w:tcW w:w="2878" w:type="pct"/>
            <w:shd w:val="clear" w:color="auto" w:fill="auto"/>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奈曼旗八仙筒镇武卫东烟花爆竹经销处</w:t>
            </w:r>
          </w:p>
        </w:tc>
        <w:tc>
          <w:tcPr>
            <w:tcW w:w="383" w:type="pct"/>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highlight w:val="none"/>
              </w:rPr>
              <w:t>C</w:t>
            </w:r>
          </w:p>
        </w:tc>
        <w:tc>
          <w:tcPr>
            <w:tcW w:w="339" w:type="pct"/>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D</w:t>
            </w:r>
          </w:p>
        </w:tc>
        <w:tc>
          <w:tcPr>
            <w:tcW w:w="339" w:type="pct"/>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C</w:t>
            </w:r>
          </w:p>
        </w:tc>
        <w:tc>
          <w:tcPr>
            <w:tcW w:w="429" w:type="pct"/>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5" w:type="pct"/>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12</w:t>
            </w:r>
          </w:p>
        </w:tc>
        <w:tc>
          <w:tcPr>
            <w:tcW w:w="315" w:type="pct"/>
            <w:vMerge w:val="continue"/>
            <w:shd w:val="clear" w:color="auto" w:fill="auto"/>
            <w:vAlign w:val="center"/>
          </w:tcPr>
          <w:p>
            <w:pPr>
              <w:widowControl/>
              <w:spacing w:line="240" w:lineRule="auto"/>
              <w:jc w:val="center"/>
              <w:rPr>
                <w:rFonts w:ascii="宋体" w:hAnsi="宋体" w:eastAsia="宋体" w:cs="宋体"/>
                <w:kern w:val="0"/>
                <w:sz w:val="20"/>
                <w:szCs w:val="20"/>
              </w:rPr>
            </w:pPr>
          </w:p>
        </w:tc>
        <w:tc>
          <w:tcPr>
            <w:tcW w:w="2878" w:type="pct"/>
            <w:shd w:val="clear" w:color="auto" w:fill="auto"/>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奈曼旗八仙筒镇祥儿云烟花爆竹经销处</w:t>
            </w:r>
          </w:p>
        </w:tc>
        <w:tc>
          <w:tcPr>
            <w:tcW w:w="383" w:type="pct"/>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C</w:t>
            </w:r>
          </w:p>
        </w:tc>
        <w:tc>
          <w:tcPr>
            <w:tcW w:w="339" w:type="pct"/>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D</w:t>
            </w:r>
          </w:p>
        </w:tc>
        <w:tc>
          <w:tcPr>
            <w:tcW w:w="339" w:type="pct"/>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C</w:t>
            </w:r>
          </w:p>
        </w:tc>
        <w:tc>
          <w:tcPr>
            <w:tcW w:w="429" w:type="pct"/>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5" w:type="pct"/>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13</w:t>
            </w:r>
          </w:p>
        </w:tc>
        <w:tc>
          <w:tcPr>
            <w:tcW w:w="315" w:type="pct"/>
            <w:vMerge w:val="continue"/>
            <w:shd w:val="clear" w:color="auto" w:fill="auto"/>
            <w:vAlign w:val="center"/>
          </w:tcPr>
          <w:p>
            <w:pPr>
              <w:widowControl/>
              <w:spacing w:line="240" w:lineRule="auto"/>
              <w:jc w:val="center"/>
              <w:rPr>
                <w:rFonts w:ascii="宋体" w:hAnsi="宋体" w:eastAsia="宋体" w:cs="宋体"/>
                <w:kern w:val="0"/>
                <w:sz w:val="20"/>
                <w:szCs w:val="20"/>
              </w:rPr>
            </w:pPr>
          </w:p>
        </w:tc>
        <w:tc>
          <w:tcPr>
            <w:tcW w:w="2878" w:type="pct"/>
            <w:shd w:val="clear" w:color="auto" w:fill="auto"/>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奈曼旗八仙筒镇曙光烟花爆竹经销处</w:t>
            </w:r>
          </w:p>
        </w:tc>
        <w:tc>
          <w:tcPr>
            <w:tcW w:w="383" w:type="pct"/>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C</w:t>
            </w:r>
          </w:p>
        </w:tc>
        <w:tc>
          <w:tcPr>
            <w:tcW w:w="339" w:type="pct"/>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D</w:t>
            </w:r>
          </w:p>
        </w:tc>
        <w:tc>
          <w:tcPr>
            <w:tcW w:w="339" w:type="pct"/>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C</w:t>
            </w:r>
          </w:p>
        </w:tc>
        <w:tc>
          <w:tcPr>
            <w:tcW w:w="429" w:type="pct"/>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5" w:type="pct"/>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14</w:t>
            </w:r>
          </w:p>
        </w:tc>
        <w:tc>
          <w:tcPr>
            <w:tcW w:w="315" w:type="pct"/>
            <w:vMerge w:val="continue"/>
            <w:shd w:val="clear" w:color="auto" w:fill="auto"/>
            <w:vAlign w:val="center"/>
          </w:tcPr>
          <w:p>
            <w:pPr>
              <w:widowControl/>
              <w:spacing w:line="240" w:lineRule="auto"/>
              <w:jc w:val="center"/>
              <w:rPr>
                <w:rFonts w:ascii="宋体" w:hAnsi="宋体" w:eastAsia="宋体" w:cs="宋体"/>
                <w:kern w:val="0"/>
                <w:sz w:val="20"/>
                <w:szCs w:val="20"/>
              </w:rPr>
            </w:pPr>
          </w:p>
        </w:tc>
        <w:tc>
          <w:tcPr>
            <w:tcW w:w="2878" w:type="pct"/>
            <w:shd w:val="clear" w:color="auto" w:fill="auto"/>
            <w:vAlign w:val="center"/>
          </w:tcPr>
          <w:p>
            <w:pPr>
              <w:widowControl/>
              <w:jc w:val="center"/>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val="en-US" w:eastAsia="zh-CN"/>
              </w:rPr>
              <w:t>奈曼旗八仙筒镇平安地村建环烟花爆竹经销部</w:t>
            </w:r>
          </w:p>
        </w:tc>
        <w:tc>
          <w:tcPr>
            <w:tcW w:w="383" w:type="pct"/>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highlight w:val="none"/>
              </w:rPr>
              <w:t>C</w:t>
            </w:r>
          </w:p>
        </w:tc>
        <w:tc>
          <w:tcPr>
            <w:tcW w:w="339" w:type="pct"/>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D</w:t>
            </w:r>
          </w:p>
        </w:tc>
        <w:tc>
          <w:tcPr>
            <w:tcW w:w="339" w:type="pct"/>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C</w:t>
            </w:r>
          </w:p>
        </w:tc>
        <w:tc>
          <w:tcPr>
            <w:tcW w:w="429" w:type="pct"/>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5" w:type="pct"/>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15</w:t>
            </w:r>
          </w:p>
        </w:tc>
        <w:tc>
          <w:tcPr>
            <w:tcW w:w="315" w:type="pct"/>
            <w:vMerge w:val="continue"/>
            <w:shd w:val="clear" w:color="auto" w:fill="auto"/>
            <w:vAlign w:val="center"/>
          </w:tcPr>
          <w:p>
            <w:pPr>
              <w:widowControl/>
              <w:spacing w:line="240" w:lineRule="auto"/>
              <w:jc w:val="center"/>
              <w:rPr>
                <w:rFonts w:ascii="宋体" w:hAnsi="宋体" w:eastAsia="宋体" w:cs="宋体"/>
                <w:kern w:val="0"/>
                <w:sz w:val="20"/>
                <w:szCs w:val="20"/>
              </w:rPr>
            </w:pPr>
          </w:p>
        </w:tc>
        <w:tc>
          <w:tcPr>
            <w:tcW w:w="2878" w:type="pct"/>
            <w:shd w:val="clear" w:color="auto" w:fill="auto"/>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奈曼旗新镇村李志卫烟花爆竹经销处</w:t>
            </w:r>
          </w:p>
        </w:tc>
        <w:tc>
          <w:tcPr>
            <w:tcW w:w="383" w:type="pct"/>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highlight w:val="none"/>
              </w:rPr>
              <w:t>C</w:t>
            </w:r>
          </w:p>
        </w:tc>
        <w:tc>
          <w:tcPr>
            <w:tcW w:w="339" w:type="pct"/>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D</w:t>
            </w:r>
          </w:p>
        </w:tc>
        <w:tc>
          <w:tcPr>
            <w:tcW w:w="339" w:type="pct"/>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C</w:t>
            </w:r>
          </w:p>
        </w:tc>
        <w:tc>
          <w:tcPr>
            <w:tcW w:w="429" w:type="pct"/>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5" w:type="pct"/>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16</w:t>
            </w:r>
          </w:p>
        </w:tc>
        <w:tc>
          <w:tcPr>
            <w:tcW w:w="315" w:type="pct"/>
            <w:vMerge w:val="continue"/>
            <w:shd w:val="clear" w:color="auto" w:fill="auto"/>
            <w:vAlign w:val="center"/>
          </w:tcPr>
          <w:p>
            <w:pPr>
              <w:widowControl/>
              <w:spacing w:line="240" w:lineRule="auto"/>
              <w:jc w:val="center"/>
              <w:rPr>
                <w:rFonts w:ascii="宋体" w:hAnsi="宋体" w:eastAsia="宋体" w:cs="宋体"/>
                <w:kern w:val="0"/>
                <w:sz w:val="20"/>
                <w:szCs w:val="20"/>
              </w:rPr>
            </w:pPr>
          </w:p>
        </w:tc>
        <w:tc>
          <w:tcPr>
            <w:tcW w:w="2878" w:type="pct"/>
            <w:shd w:val="clear" w:color="auto" w:fill="auto"/>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奈曼旗新镇久奎烟花爆竹经销处</w:t>
            </w:r>
          </w:p>
        </w:tc>
        <w:tc>
          <w:tcPr>
            <w:tcW w:w="383" w:type="pct"/>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highlight w:val="none"/>
              </w:rPr>
              <w:t>C</w:t>
            </w:r>
          </w:p>
        </w:tc>
        <w:tc>
          <w:tcPr>
            <w:tcW w:w="339" w:type="pct"/>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D</w:t>
            </w:r>
          </w:p>
        </w:tc>
        <w:tc>
          <w:tcPr>
            <w:tcW w:w="339" w:type="pct"/>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C</w:t>
            </w:r>
          </w:p>
        </w:tc>
        <w:tc>
          <w:tcPr>
            <w:tcW w:w="429" w:type="pct"/>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5" w:type="pct"/>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17</w:t>
            </w:r>
          </w:p>
        </w:tc>
        <w:tc>
          <w:tcPr>
            <w:tcW w:w="315" w:type="pct"/>
            <w:vMerge w:val="continue"/>
            <w:shd w:val="clear" w:color="auto" w:fill="auto"/>
            <w:vAlign w:val="center"/>
          </w:tcPr>
          <w:p>
            <w:pPr>
              <w:widowControl/>
              <w:spacing w:line="240" w:lineRule="auto"/>
              <w:jc w:val="center"/>
              <w:rPr>
                <w:rFonts w:ascii="宋体" w:hAnsi="宋体" w:eastAsia="宋体" w:cs="宋体"/>
                <w:kern w:val="0"/>
                <w:sz w:val="20"/>
                <w:szCs w:val="20"/>
              </w:rPr>
            </w:pPr>
          </w:p>
        </w:tc>
        <w:tc>
          <w:tcPr>
            <w:tcW w:w="2878" w:type="pct"/>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color w:val="000000"/>
                <w:kern w:val="0"/>
                <w:sz w:val="20"/>
                <w:szCs w:val="20"/>
              </w:rPr>
              <w:t>奈曼旗义隆永镇老嘎烟花爆竹经销部</w:t>
            </w:r>
          </w:p>
        </w:tc>
        <w:tc>
          <w:tcPr>
            <w:tcW w:w="383" w:type="pct"/>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highlight w:val="none"/>
              </w:rPr>
              <w:t>C</w:t>
            </w:r>
          </w:p>
        </w:tc>
        <w:tc>
          <w:tcPr>
            <w:tcW w:w="339" w:type="pct"/>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D</w:t>
            </w:r>
          </w:p>
        </w:tc>
        <w:tc>
          <w:tcPr>
            <w:tcW w:w="339" w:type="pct"/>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C</w:t>
            </w:r>
          </w:p>
        </w:tc>
        <w:tc>
          <w:tcPr>
            <w:tcW w:w="429" w:type="pct"/>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5" w:type="pct"/>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18</w:t>
            </w:r>
          </w:p>
        </w:tc>
        <w:tc>
          <w:tcPr>
            <w:tcW w:w="315" w:type="pct"/>
            <w:vMerge w:val="continue"/>
            <w:shd w:val="clear" w:color="auto" w:fill="auto"/>
            <w:vAlign w:val="center"/>
          </w:tcPr>
          <w:p>
            <w:pPr>
              <w:widowControl/>
              <w:spacing w:line="240" w:lineRule="auto"/>
              <w:jc w:val="center"/>
              <w:rPr>
                <w:rFonts w:ascii="宋体" w:hAnsi="宋体" w:eastAsia="宋体" w:cs="宋体"/>
                <w:kern w:val="0"/>
                <w:sz w:val="20"/>
                <w:szCs w:val="20"/>
              </w:rPr>
            </w:pPr>
          </w:p>
        </w:tc>
        <w:tc>
          <w:tcPr>
            <w:tcW w:w="2878" w:type="pct"/>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color w:val="000000"/>
                <w:kern w:val="0"/>
                <w:sz w:val="20"/>
                <w:szCs w:val="20"/>
              </w:rPr>
              <w:t>奈曼旗义隆永镇田喜烟花爆竹经销部</w:t>
            </w:r>
          </w:p>
        </w:tc>
        <w:tc>
          <w:tcPr>
            <w:tcW w:w="383" w:type="pct"/>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highlight w:val="none"/>
              </w:rPr>
              <w:t>C</w:t>
            </w:r>
          </w:p>
        </w:tc>
        <w:tc>
          <w:tcPr>
            <w:tcW w:w="339" w:type="pct"/>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D</w:t>
            </w:r>
          </w:p>
        </w:tc>
        <w:tc>
          <w:tcPr>
            <w:tcW w:w="339" w:type="pct"/>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C</w:t>
            </w:r>
          </w:p>
        </w:tc>
        <w:tc>
          <w:tcPr>
            <w:tcW w:w="429" w:type="pct"/>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5" w:type="pct"/>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19</w:t>
            </w:r>
          </w:p>
        </w:tc>
        <w:tc>
          <w:tcPr>
            <w:tcW w:w="315" w:type="pct"/>
            <w:vMerge w:val="continue"/>
            <w:shd w:val="clear" w:color="auto" w:fill="auto"/>
            <w:vAlign w:val="center"/>
          </w:tcPr>
          <w:p>
            <w:pPr>
              <w:widowControl/>
              <w:spacing w:line="240" w:lineRule="auto"/>
              <w:jc w:val="center"/>
              <w:rPr>
                <w:rFonts w:ascii="宋体" w:hAnsi="宋体" w:eastAsia="宋体" w:cs="宋体"/>
                <w:kern w:val="0"/>
                <w:sz w:val="20"/>
                <w:szCs w:val="20"/>
              </w:rPr>
            </w:pPr>
          </w:p>
        </w:tc>
        <w:tc>
          <w:tcPr>
            <w:tcW w:w="2878" w:type="pct"/>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color w:val="000000"/>
                <w:kern w:val="0"/>
                <w:sz w:val="20"/>
                <w:szCs w:val="20"/>
              </w:rPr>
              <w:t>奈曼旗东明镇王久朋烟花爆竹经销处</w:t>
            </w:r>
          </w:p>
        </w:tc>
        <w:tc>
          <w:tcPr>
            <w:tcW w:w="383" w:type="pct"/>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highlight w:val="none"/>
              </w:rPr>
              <w:t>C</w:t>
            </w:r>
          </w:p>
        </w:tc>
        <w:tc>
          <w:tcPr>
            <w:tcW w:w="339" w:type="pct"/>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D</w:t>
            </w:r>
          </w:p>
        </w:tc>
        <w:tc>
          <w:tcPr>
            <w:tcW w:w="339" w:type="pct"/>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C</w:t>
            </w:r>
          </w:p>
        </w:tc>
        <w:tc>
          <w:tcPr>
            <w:tcW w:w="429" w:type="pct"/>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5" w:type="pct"/>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20</w:t>
            </w:r>
          </w:p>
        </w:tc>
        <w:tc>
          <w:tcPr>
            <w:tcW w:w="315" w:type="pct"/>
            <w:vMerge w:val="continue"/>
            <w:shd w:val="clear" w:color="auto" w:fill="auto"/>
            <w:vAlign w:val="center"/>
          </w:tcPr>
          <w:p>
            <w:pPr>
              <w:widowControl/>
              <w:spacing w:line="240" w:lineRule="auto"/>
              <w:jc w:val="center"/>
              <w:rPr>
                <w:rFonts w:ascii="宋体" w:hAnsi="宋体" w:eastAsia="宋体" w:cs="宋体"/>
                <w:kern w:val="0"/>
                <w:sz w:val="20"/>
                <w:szCs w:val="20"/>
              </w:rPr>
            </w:pPr>
          </w:p>
        </w:tc>
        <w:tc>
          <w:tcPr>
            <w:tcW w:w="2878" w:type="pct"/>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color w:val="000000"/>
                <w:kern w:val="0"/>
                <w:sz w:val="20"/>
                <w:szCs w:val="20"/>
              </w:rPr>
              <w:t>奈曼旗白音他拉苏木宋建民烟花爆竹直销处</w:t>
            </w:r>
          </w:p>
        </w:tc>
        <w:tc>
          <w:tcPr>
            <w:tcW w:w="383" w:type="pct"/>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highlight w:val="none"/>
              </w:rPr>
              <w:t>C</w:t>
            </w:r>
          </w:p>
        </w:tc>
        <w:tc>
          <w:tcPr>
            <w:tcW w:w="339" w:type="pct"/>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D</w:t>
            </w:r>
          </w:p>
        </w:tc>
        <w:tc>
          <w:tcPr>
            <w:tcW w:w="339" w:type="pct"/>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C</w:t>
            </w:r>
          </w:p>
        </w:tc>
        <w:tc>
          <w:tcPr>
            <w:tcW w:w="429" w:type="pct"/>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5" w:type="pct"/>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21</w:t>
            </w:r>
          </w:p>
        </w:tc>
        <w:tc>
          <w:tcPr>
            <w:tcW w:w="315" w:type="pct"/>
            <w:vMerge w:val="continue"/>
            <w:shd w:val="clear" w:color="auto" w:fill="auto"/>
            <w:vAlign w:val="center"/>
          </w:tcPr>
          <w:p>
            <w:pPr>
              <w:widowControl/>
              <w:spacing w:line="240" w:lineRule="auto"/>
              <w:jc w:val="center"/>
              <w:rPr>
                <w:rFonts w:ascii="宋体" w:hAnsi="宋体" w:eastAsia="宋体" w:cs="宋体"/>
                <w:kern w:val="0"/>
                <w:sz w:val="20"/>
                <w:szCs w:val="20"/>
              </w:rPr>
            </w:pPr>
          </w:p>
        </w:tc>
        <w:tc>
          <w:tcPr>
            <w:tcW w:w="2878" w:type="pct"/>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color w:val="000000"/>
                <w:kern w:val="0"/>
                <w:sz w:val="20"/>
                <w:szCs w:val="20"/>
              </w:rPr>
              <w:t>奈曼旗治安镇金明建材烟花爆竹经销处</w:t>
            </w:r>
          </w:p>
        </w:tc>
        <w:tc>
          <w:tcPr>
            <w:tcW w:w="383" w:type="pct"/>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C</w:t>
            </w:r>
          </w:p>
        </w:tc>
        <w:tc>
          <w:tcPr>
            <w:tcW w:w="339" w:type="pct"/>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D</w:t>
            </w:r>
          </w:p>
        </w:tc>
        <w:tc>
          <w:tcPr>
            <w:tcW w:w="339" w:type="pct"/>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C</w:t>
            </w:r>
          </w:p>
        </w:tc>
        <w:tc>
          <w:tcPr>
            <w:tcW w:w="429" w:type="pct"/>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5" w:type="pct"/>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22</w:t>
            </w:r>
          </w:p>
        </w:tc>
        <w:tc>
          <w:tcPr>
            <w:tcW w:w="315" w:type="pct"/>
            <w:vMerge w:val="continue"/>
            <w:shd w:val="clear" w:color="auto" w:fill="auto"/>
            <w:vAlign w:val="center"/>
          </w:tcPr>
          <w:p>
            <w:pPr>
              <w:widowControl/>
              <w:spacing w:line="240" w:lineRule="auto"/>
              <w:jc w:val="center"/>
              <w:rPr>
                <w:rFonts w:ascii="宋体" w:hAnsi="宋体" w:eastAsia="宋体" w:cs="宋体"/>
                <w:kern w:val="0"/>
                <w:sz w:val="20"/>
                <w:szCs w:val="20"/>
              </w:rPr>
            </w:pPr>
          </w:p>
        </w:tc>
        <w:tc>
          <w:tcPr>
            <w:tcW w:w="2878" w:type="pct"/>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color w:val="000000"/>
                <w:kern w:val="0"/>
                <w:sz w:val="20"/>
                <w:szCs w:val="20"/>
              </w:rPr>
              <w:t>奈曼旗沙日浩来镇英华烟花爆竹经销处</w:t>
            </w:r>
          </w:p>
        </w:tc>
        <w:tc>
          <w:tcPr>
            <w:tcW w:w="383" w:type="pct"/>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C</w:t>
            </w:r>
          </w:p>
        </w:tc>
        <w:tc>
          <w:tcPr>
            <w:tcW w:w="339" w:type="pct"/>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D</w:t>
            </w:r>
          </w:p>
        </w:tc>
        <w:tc>
          <w:tcPr>
            <w:tcW w:w="339" w:type="pct"/>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C</w:t>
            </w:r>
          </w:p>
        </w:tc>
        <w:tc>
          <w:tcPr>
            <w:tcW w:w="429" w:type="pct"/>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5" w:type="pct"/>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23</w:t>
            </w:r>
          </w:p>
        </w:tc>
        <w:tc>
          <w:tcPr>
            <w:tcW w:w="315" w:type="pct"/>
            <w:vMerge w:val="continue"/>
            <w:shd w:val="clear" w:color="auto" w:fill="auto"/>
            <w:vAlign w:val="center"/>
          </w:tcPr>
          <w:p>
            <w:pPr>
              <w:widowControl/>
              <w:spacing w:line="240" w:lineRule="auto"/>
              <w:jc w:val="center"/>
              <w:rPr>
                <w:rFonts w:ascii="宋体" w:hAnsi="宋体" w:eastAsia="宋体" w:cs="宋体"/>
                <w:kern w:val="0"/>
                <w:sz w:val="20"/>
                <w:szCs w:val="20"/>
              </w:rPr>
            </w:pPr>
          </w:p>
        </w:tc>
        <w:tc>
          <w:tcPr>
            <w:tcW w:w="2878" w:type="pct"/>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color w:val="000000"/>
                <w:kern w:val="0"/>
                <w:sz w:val="20"/>
                <w:szCs w:val="20"/>
              </w:rPr>
              <w:t>奈曼旗沙日浩来镇李少锋烟花爆竹经销处</w:t>
            </w:r>
          </w:p>
        </w:tc>
        <w:tc>
          <w:tcPr>
            <w:tcW w:w="383" w:type="pct"/>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C</w:t>
            </w:r>
          </w:p>
        </w:tc>
        <w:tc>
          <w:tcPr>
            <w:tcW w:w="339" w:type="pct"/>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D</w:t>
            </w:r>
          </w:p>
        </w:tc>
        <w:tc>
          <w:tcPr>
            <w:tcW w:w="339" w:type="pct"/>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C</w:t>
            </w:r>
          </w:p>
        </w:tc>
        <w:tc>
          <w:tcPr>
            <w:tcW w:w="429" w:type="pct"/>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5" w:type="pct"/>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24</w:t>
            </w:r>
          </w:p>
        </w:tc>
        <w:tc>
          <w:tcPr>
            <w:tcW w:w="315" w:type="pct"/>
            <w:shd w:val="clear" w:color="auto" w:fill="auto"/>
            <w:vAlign w:val="center"/>
          </w:tcPr>
          <w:p>
            <w:pPr>
              <w:widowControl/>
              <w:spacing w:line="240" w:lineRule="auto"/>
              <w:jc w:val="center"/>
              <w:rPr>
                <w:rFonts w:ascii="宋体" w:hAnsi="宋体" w:eastAsia="宋体" w:cs="宋体"/>
                <w:kern w:val="0"/>
                <w:sz w:val="20"/>
                <w:szCs w:val="20"/>
              </w:rPr>
            </w:pPr>
          </w:p>
        </w:tc>
        <w:tc>
          <w:tcPr>
            <w:tcW w:w="2878" w:type="pct"/>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color w:val="000000"/>
                <w:kern w:val="0"/>
                <w:sz w:val="20"/>
                <w:szCs w:val="20"/>
              </w:rPr>
              <w:t>奈曼旗苇莲苏乡东奈曼营子村纪志双烟花爆竹经销处</w:t>
            </w:r>
          </w:p>
        </w:tc>
        <w:tc>
          <w:tcPr>
            <w:tcW w:w="383" w:type="pct"/>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C</w:t>
            </w:r>
          </w:p>
        </w:tc>
        <w:tc>
          <w:tcPr>
            <w:tcW w:w="339" w:type="pct"/>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D</w:t>
            </w:r>
          </w:p>
        </w:tc>
        <w:tc>
          <w:tcPr>
            <w:tcW w:w="339" w:type="pct"/>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C</w:t>
            </w:r>
          </w:p>
        </w:tc>
        <w:tc>
          <w:tcPr>
            <w:tcW w:w="429" w:type="pct"/>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15" w:type="pct"/>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25</w:t>
            </w:r>
          </w:p>
        </w:tc>
        <w:tc>
          <w:tcPr>
            <w:tcW w:w="315" w:type="pct"/>
            <w:shd w:val="clear" w:color="auto" w:fill="auto"/>
            <w:vAlign w:val="center"/>
          </w:tcPr>
          <w:p>
            <w:pPr>
              <w:widowControl/>
              <w:spacing w:line="240" w:lineRule="auto"/>
              <w:jc w:val="center"/>
              <w:rPr>
                <w:rFonts w:ascii="宋体" w:hAnsi="宋体" w:eastAsia="宋体" w:cs="宋体"/>
                <w:kern w:val="0"/>
                <w:sz w:val="20"/>
                <w:szCs w:val="20"/>
              </w:rPr>
            </w:pPr>
          </w:p>
        </w:tc>
        <w:tc>
          <w:tcPr>
            <w:tcW w:w="2878" w:type="pct"/>
            <w:shd w:val="clear" w:color="auto" w:fill="auto"/>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color w:val="000000"/>
                <w:kern w:val="0"/>
                <w:sz w:val="20"/>
                <w:szCs w:val="20"/>
              </w:rPr>
              <w:t>奈曼旗土城子乡赵春华烟花爆竹经销处</w:t>
            </w:r>
          </w:p>
        </w:tc>
        <w:tc>
          <w:tcPr>
            <w:tcW w:w="383" w:type="pct"/>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C</w:t>
            </w:r>
          </w:p>
        </w:tc>
        <w:tc>
          <w:tcPr>
            <w:tcW w:w="339" w:type="pct"/>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D</w:t>
            </w:r>
          </w:p>
        </w:tc>
        <w:tc>
          <w:tcPr>
            <w:tcW w:w="339" w:type="pct"/>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C</w:t>
            </w:r>
          </w:p>
        </w:tc>
        <w:tc>
          <w:tcPr>
            <w:tcW w:w="429" w:type="pct"/>
            <w:shd w:val="clear" w:color="auto" w:fill="auto"/>
            <w:vAlign w:val="center"/>
          </w:tcPr>
          <w:p>
            <w:pPr>
              <w:widowControl/>
              <w:spacing w:line="240" w:lineRule="auto"/>
              <w:jc w:val="center"/>
              <w:rPr>
                <w:rFonts w:ascii="宋体" w:hAnsi="宋体" w:eastAsia="宋体" w:cs="宋体"/>
                <w:kern w:val="0"/>
                <w:sz w:val="20"/>
                <w:szCs w:val="20"/>
              </w:rPr>
            </w:pPr>
            <w:r>
              <w:rPr>
                <w:rFonts w:hint="eastAsia" w:ascii="宋体" w:hAnsi="宋体" w:eastAsia="宋体" w:cs="宋体"/>
                <w:kern w:val="0"/>
                <w:sz w:val="20"/>
                <w:szCs w:val="20"/>
              </w:rPr>
              <w:t>微型</w:t>
            </w:r>
          </w:p>
        </w:tc>
      </w:tr>
    </w:tbl>
    <w:p>
      <w:pPr>
        <w:numPr>
          <w:ilvl w:val="0"/>
          <w:numId w:val="0"/>
        </w:numPr>
        <w:jc w:val="left"/>
        <w:rPr>
          <w:rFonts w:hint="eastAsia" w:ascii="仿宋" w:hAnsi="仿宋" w:eastAsia="仿宋"/>
          <w:b/>
          <w:bCs/>
          <w:color w:val="auto"/>
          <w:sz w:val="32"/>
          <w:szCs w:val="32"/>
        </w:rPr>
      </w:pPr>
    </w:p>
    <w:p>
      <w:pPr>
        <w:numPr>
          <w:ilvl w:val="0"/>
          <w:numId w:val="0"/>
        </w:numPr>
        <w:ind w:firstLine="643" w:firstLineChars="200"/>
        <w:jc w:val="left"/>
        <w:rPr>
          <w:rFonts w:ascii="仿宋" w:hAnsi="仿宋" w:eastAsia="仿宋"/>
          <w:b/>
          <w:bCs/>
          <w:color w:val="auto"/>
          <w:sz w:val="32"/>
          <w:szCs w:val="32"/>
        </w:rPr>
      </w:pPr>
      <w:r>
        <w:rPr>
          <w:rFonts w:hint="eastAsia" w:ascii="仿宋" w:hAnsi="仿宋" w:eastAsia="仿宋"/>
          <w:b/>
          <w:bCs/>
          <w:color w:val="auto"/>
          <w:sz w:val="32"/>
          <w:szCs w:val="32"/>
          <w:lang w:val="en-US" w:eastAsia="zh-CN"/>
        </w:rPr>
        <w:t>四、</w:t>
      </w:r>
      <w:r>
        <w:rPr>
          <w:rFonts w:hint="eastAsia" w:ascii="仿宋" w:hAnsi="仿宋" w:eastAsia="仿宋"/>
          <w:b/>
          <w:bCs/>
          <w:color w:val="auto"/>
          <w:sz w:val="32"/>
          <w:szCs w:val="32"/>
        </w:rPr>
        <w:t>冶金等工贸类企业</w:t>
      </w:r>
      <w:r>
        <w:rPr>
          <w:rFonts w:hint="eastAsia" w:ascii="仿宋" w:hAnsi="仿宋" w:eastAsia="仿宋"/>
          <w:b/>
          <w:bCs/>
          <w:color w:val="auto"/>
          <w:sz w:val="32"/>
          <w:szCs w:val="32"/>
          <w:lang w:val="en-US" w:eastAsia="zh-CN"/>
        </w:rPr>
        <w:t>子库34</w:t>
      </w:r>
      <w:r>
        <w:rPr>
          <w:rFonts w:hint="eastAsia" w:ascii="仿宋" w:hAnsi="仿宋" w:eastAsia="仿宋"/>
          <w:b/>
          <w:bCs/>
          <w:color w:val="auto"/>
          <w:sz w:val="32"/>
          <w:szCs w:val="32"/>
        </w:rPr>
        <w:t>家（计划抽取</w:t>
      </w:r>
      <w:r>
        <w:rPr>
          <w:rFonts w:hint="eastAsia" w:ascii="仿宋" w:hAnsi="仿宋" w:eastAsia="仿宋"/>
          <w:b/>
          <w:bCs/>
          <w:color w:val="auto"/>
          <w:sz w:val="32"/>
          <w:szCs w:val="32"/>
          <w:lang w:val="en-US" w:eastAsia="zh-CN"/>
        </w:rPr>
        <w:t>9</w:t>
      </w:r>
      <w:r>
        <w:rPr>
          <w:rFonts w:hint="eastAsia" w:ascii="仿宋" w:hAnsi="仿宋" w:eastAsia="仿宋"/>
          <w:b/>
          <w:bCs/>
          <w:color w:val="auto"/>
          <w:sz w:val="32"/>
          <w:szCs w:val="32"/>
        </w:rPr>
        <w:t>家）</w:t>
      </w:r>
    </w:p>
    <w:tbl>
      <w:tblPr>
        <w:tblStyle w:val="3"/>
        <w:tblW w:w="8457" w:type="dxa"/>
        <w:tblInd w:w="99" w:type="dxa"/>
        <w:tblLayout w:type="fixed"/>
        <w:tblCellMar>
          <w:top w:w="0" w:type="dxa"/>
          <w:left w:w="108" w:type="dxa"/>
          <w:bottom w:w="0" w:type="dxa"/>
          <w:right w:w="108" w:type="dxa"/>
        </w:tblCellMar>
      </w:tblPr>
      <w:tblGrid>
        <w:gridCol w:w="522"/>
        <w:gridCol w:w="522"/>
        <w:gridCol w:w="3890"/>
        <w:gridCol w:w="1019"/>
        <w:gridCol w:w="679"/>
        <w:gridCol w:w="793"/>
        <w:gridCol w:w="1032"/>
      </w:tblGrid>
      <w:tr>
        <w:tblPrEx>
          <w:tblCellMar>
            <w:top w:w="0" w:type="dxa"/>
            <w:left w:w="108" w:type="dxa"/>
            <w:bottom w:w="0" w:type="dxa"/>
            <w:right w:w="108" w:type="dxa"/>
          </w:tblCellMar>
        </w:tblPrEx>
        <w:trPr>
          <w:trHeight w:val="732" w:hRule="atLeast"/>
        </w:trPr>
        <w:tc>
          <w:tcPr>
            <w:tcW w:w="52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序号</w:t>
            </w:r>
          </w:p>
        </w:tc>
        <w:tc>
          <w:tcPr>
            <w:tcW w:w="522"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类别</w:t>
            </w:r>
          </w:p>
        </w:tc>
        <w:tc>
          <w:tcPr>
            <w:tcW w:w="3890"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单位详细名称</w:t>
            </w:r>
          </w:p>
        </w:tc>
        <w:tc>
          <w:tcPr>
            <w:tcW w:w="1019"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静态</w:t>
            </w:r>
          </w:p>
        </w:tc>
        <w:tc>
          <w:tcPr>
            <w:tcW w:w="679"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动态</w:t>
            </w:r>
          </w:p>
        </w:tc>
        <w:tc>
          <w:tcPr>
            <w:tcW w:w="793"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综合</w:t>
            </w:r>
          </w:p>
        </w:tc>
        <w:tc>
          <w:tcPr>
            <w:tcW w:w="1032" w:type="dxa"/>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color w:val="000000"/>
                <w:kern w:val="0"/>
                <w:sz w:val="22"/>
              </w:rPr>
            </w:pPr>
            <w:r>
              <w:rPr>
                <w:rFonts w:hint="eastAsia" w:ascii="宋体" w:hAnsi="宋体" w:eastAsia="宋体" w:cs="宋体"/>
                <w:color w:val="000000"/>
                <w:kern w:val="0"/>
                <w:sz w:val="22"/>
              </w:rPr>
              <w:t>规模</w:t>
            </w:r>
          </w:p>
        </w:tc>
      </w:tr>
      <w:tr>
        <w:tblPrEx>
          <w:tblCellMar>
            <w:top w:w="0" w:type="dxa"/>
            <w:left w:w="108" w:type="dxa"/>
            <w:bottom w:w="0" w:type="dxa"/>
            <w:right w:w="108" w:type="dxa"/>
          </w:tblCellMar>
        </w:tblPrEx>
        <w:trPr>
          <w:trHeight w:val="301" w:hRule="atLeast"/>
        </w:trPr>
        <w:tc>
          <w:tcPr>
            <w:tcW w:w="52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val="en-US" w:eastAsia="zh-CN"/>
              </w:rPr>
              <w:t>1</w:t>
            </w:r>
          </w:p>
        </w:tc>
        <w:tc>
          <w:tcPr>
            <w:tcW w:w="522"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建材</w:t>
            </w:r>
          </w:p>
        </w:tc>
        <w:tc>
          <w:tcPr>
            <w:tcW w:w="389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内蒙古兴固科技有限公司</w:t>
            </w:r>
          </w:p>
        </w:tc>
        <w:tc>
          <w:tcPr>
            <w:tcW w:w="10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C</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D</w:t>
            </w:r>
          </w:p>
        </w:tc>
        <w:tc>
          <w:tcPr>
            <w:tcW w:w="7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C</w:t>
            </w:r>
          </w:p>
        </w:tc>
        <w:tc>
          <w:tcPr>
            <w:tcW w:w="103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在建</w:t>
            </w:r>
          </w:p>
        </w:tc>
      </w:tr>
      <w:tr>
        <w:tblPrEx>
          <w:tblCellMar>
            <w:top w:w="0" w:type="dxa"/>
            <w:left w:w="108" w:type="dxa"/>
            <w:bottom w:w="0" w:type="dxa"/>
            <w:right w:w="108" w:type="dxa"/>
          </w:tblCellMar>
        </w:tblPrEx>
        <w:trPr>
          <w:trHeight w:val="298" w:hRule="atLeast"/>
        </w:trPr>
        <w:tc>
          <w:tcPr>
            <w:tcW w:w="52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val="en-US" w:eastAsia="zh-CN"/>
              </w:rPr>
              <w:t>2</w:t>
            </w:r>
          </w:p>
        </w:tc>
        <w:tc>
          <w:tcPr>
            <w:tcW w:w="52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color w:val="000000"/>
                <w:kern w:val="0"/>
                <w:sz w:val="20"/>
                <w:szCs w:val="20"/>
              </w:rPr>
            </w:pPr>
          </w:p>
        </w:tc>
        <w:tc>
          <w:tcPr>
            <w:tcW w:w="389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通辽市合力水泥制品有限公司</w:t>
            </w:r>
          </w:p>
        </w:tc>
        <w:tc>
          <w:tcPr>
            <w:tcW w:w="10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D</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D</w:t>
            </w:r>
          </w:p>
        </w:tc>
        <w:tc>
          <w:tcPr>
            <w:tcW w:w="7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D</w:t>
            </w:r>
          </w:p>
        </w:tc>
        <w:tc>
          <w:tcPr>
            <w:tcW w:w="103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小微</w:t>
            </w:r>
          </w:p>
        </w:tc>
      </w:tr>
      <w:tr>
        <w:tblPrEx>
          <w:tblCellMar>
            <w:top w:w="0" w:type="dxa"/>
            <w:left w:w="108" w:type="dxa"/>
            <w:bottom w:w="0" w:type="dxa"/>
            <w:right w:w="108" w:type="dxa"/>
          </w:tblCellMar>
        </w:tblPrEx>
        <w:trPr>
          <w:trHeight w:val="301" w:hRule="atLeast"/>
        </w:trPr>
        <w:tc>
          <w:tcPr>
            <w:tcW w:w="52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val="en-US" w:eastAsia="zh-CN"/>
              </w:rPr>
              <w:t>3</w:t>
            </w:r>
          </w:p>
        </w:tc>
        <w:tc>
          <w:tcPr>
            <w:tcW w:w="52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color w:val="000000"/>
                <w:kern w:val="0"/>
                <w:sz w:val="20"/>
                <w:szCs w:val="20"/>
              </w:rPr>
            </w:pPr>
          </w:p>
        </w:tc>
        <w:tc>
          <w:tcPr>
            <w:tcW w:w="389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奈曼旗华明混凝土有限公司</w:t>
            </w:r>
          </w:p>
        </w:tc>
        <w:tc>
          <w:tcPr>
            <w:tcW w:w="10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C</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D</w:t>
            </w:r>
          </w:p>
        </w:tc>
        <w:tc>
          <w:tcPr>
            <w:tcW w:w="7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C</w:t>
            </w:r>
          </w:p>
        </w:tc>
        <w:tc>
          <w:tcPr>
            <w:tcW w:w="103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规上</w:t>
            </w:r>
          </w:p>
        </w:tc>
      </w:tr>
      <w:tr>
        <w:tblPrEx>
          <w:tblCellMar>
            <w:top w:w="0" w:type="dxa"/>
            <w:left w:w="108" w:type="dxa"/>
            <w:bottom w:w="0" w:type="dxa"/>
            <w:right w:w="108" w:type="dxa"/>
          </w:tblCellMar>
        </w:tblPrEx>
        <w:trPr>
          <w:trHeight w:val="301" w:hRule="atLeast"/>
        </w:trPr>
        <w:tc>
          <w:tcPr>
            <w:tcW w:w="52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hint="eastAsia" w:ascii="宋体" w:hAnsi="宋体" w:eastAsia="宋体" w:cs="宋体"/>
                <w:kern w:val="0"/>
                <w:sz w:val="20"/>
                <w:szCs w:val="20"/>
                <w:lang w:eastAsia="zh-CN"/>
              </w:rPr>
            </w:pPr>
            <w:r>
              <w:rPr>
                <w:rFonts w:hint="eastAsia" w:ascii="宋体" w:hAnsi="宋体" w:eastAsia="宋体" w:cs="宋体"/>
                <w:kern w:val="0"/>
                <w:sz w:val="20"/>
                <w:szCs w:val="20"/>
                <w:lang w:val="en-US" w:eastAsia="zh-CN"/>
              </w:rPr>
              <w:t>4</w:t>
            </w:r>
          </w:p>
        </w:tc>
        <w:tc>
          <w:tcPr>
            <w:tcW w:w="52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color w:val="000000"/>
                <w:kern w:val="0"/>
                <w:sz w:val="20"/>
                <w:szCs w:val="20"/>
              </w:rPr>
            </w:pPr>
          </w:p>
        </w:tc>
        <w:tc>
          <w:tcPr>
            <w:tcW w:w="389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内蒙古乃蛮混凝土有限公司</w:t>
            </w:r>
          </w:p>
        </w:tc>
        <w:tc>
          <w:tcPr>
            <w:tcW w:w="10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C</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D</w:t>
            </w:r>
          </w:p>
        </w:tc>
        <w:tc>
          <w:tcPr>
            <w:tcW w:w="7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C</w:t>
            </w:r>
          </w:p>
        </w:tc>
        <w:tc>
          <w:tcPr>
            <w:tcW w:w="103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规上</w:t>
            </w:r>
          </w:p>
        </w:tc>
      </w:tr>
      <w:tr>
        <w:tblPrEx>
          <w:tblCellMar>
            <w:top w:w="0" w:type="dxa"/>
            <w:left w:w="108" w:type="dxa"/>
            <w:bottom w:w="0" w:type="dxa"/>
            <w:right w:w="108" w:type="dxa"/>
          </w:tblCellMar>
        </w:tblPrEx>
        <w:trPr>
          <w:trHeight w:val="301" w:hRule="atLeast"/>
        </w:trPr>
        <w:tc>
          <w:tcPr>
            <w:tcW w:w="52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5</w:t>
            </w:r>
          </w:p>
        </w:tc>
        <w:tc>
          <w:tcPr>
            <w:tcW w:w="52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color w:val="000000"/>
                <w:kern w:val="0"/>
                <w:sz w:val="20"/>
                <w:szCs w:val="20"/>
              </w:rPr>
            </w:pPr>
          </w:p>
        </w:tc>
        <w:tc>
          <w:tcPr>
            <w:tcW w:w="389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内蒙古寅兴钢构有限公司</w:t>
            </w:r>
          </w:p>
        </w:tc>
        <w:tc>
          <w:tcPr>
            <w:tcW w:w="10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D</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D</w:t>
            </w:r>
          </w:p>
        </w:tc>
        <w:tc>
          <w:tcPr>
            <w:tcW w:w="7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D</w:t>
            </w:r>
          </w:p>
        </w:tc>
        <w:tc>
          <w:tcPr>
            <w:tcW w:w="103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停产</w:t>
            </w:r>
          </w:p>
        </w:tc>
      </w:tr>
      <w:tr>
        <w:tblPrEx>
          <w:tblCellMar>
            <w:top w:w="0" w:type="dxa"/>
            <w:left w:w="108" w:type="dxa"/>
            <w:bottom w:w="0" w:type="dxa"/>
            <w:right w:w="108" w:type="dxa"/>
          </w:tblCellMar>
        </w:tblPrEx>
        <w:trPr>
          <w:trHeight w:val="301" w:hRule="atLeast"/>
        </w:trPr>
        <w:tc>
          <w:tcPr>
            <w:tcW w:w="52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6</w:t>
            </w:r>
          </w:p>
        </w:tc>
        <w:tc>
          <w:tcPr>
            <w:tcW w:w="52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color w:val="000000"/>
                <w:kern w:val="0"/>
                <w:sz w:val="20"/>
                <w:szCs w:val="20"/>
              </w:rPr>
            </w:pPr>
          </w:p>
        </w:tc>
        <w:tc>
          <w:tcPr>
            <w:tcW w:w="389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内蒙古华府建设工程有限公司</w:t>
            </w:r>
          </w:p>
        </w:tc>
        <w:tc>
          <w:tcPr>
            <w:tcW w:w="10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D</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D</w:t>
            </w:r>
          </w:p>
        </w:tc>
        <w:tc>
          <w:tcPr>
            <w:tcW w:w="7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D</w:t>
            </w:r>
          </w:p>
        </w:tc>
        <w:tc>
          <w:tcPr>
            <w:tcW w:w="103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小微</w:t>
            </w:r>
          </w:p>
        </w:tc>
      </w:tr>
      <w:tr>
        <w:tblPrEx>
          <w:tblCellMar>
            <w:top w:w="0" w:type="dxa"/>
            <w:left w:w="108" w:type="dxa"/>
            <w:bottom w:w="0" w:type="dxa"/>
            <w:right w:w="108" w:type="dxa"/>
          </w:tblCellMar>
        </w:tblPrEx>
        <w:trPr>
          <w:trHeight w:val="90" w:hRule="atLeast"/>
        </w:trPr>
        <w:tc>
          <w:tcPr>
            <w:tcW w:w="52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7</w:t>
            </w:r>
          </w:p>
        </w:tc>
        <w:tc>
          <w:tcPr>
            <w:tcW w:w="52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color w:val="000000"/>
                <w:kern w:val="0"/>
                <w:sz w:val="20"/>
                <w:szCs w:val="20"/>
              </w:rPr>
            </w:pPr>
          </w:p>
        </w:tc>
        <w:tc>
          <w:tcPr>
            <w:tcW w:w="389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奈曼旗三竹玻璃纤维制品有限公司</w:t>
            </w:r>
          </w:p>
        </w:tc>
        <w:tc>
          <w:tcPr>
            <w:tcW w:w="10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D</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C</w:t>
            </w:r>
          </w:p>
        </w:tc>
        <w:tc>
          <w:tcPr>
            <w:tcW w:w="7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C</w:t>
            </w:r>
          </w:p>
        </w:tc>
        <w:tc>
          <w:tcPr>
            <w:tcW w:w="103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小微</w:t>
            </w:r>
          </w:p>
        </w:tc>
      </w:tr>
      <w:tr>
        <w:tblPrEx>
          <w:tblCellMar>
            <w:top w:w="0" w:type="dxa"/>
            <w:left w:w="108" w:type="dxa"/>
            <w:bottom w:w="0" w:type="dxa"/>
            <w:right w:w="108" w:type="dxa"/>
          </w:tblCellMar>
        </w:tblPrEx>
        <w:trPr>
          <w:trHeight w:val="301" w:hRule="atLeast"/>
        </w:trPr>
        <w:tc>
          <w:tcPr>
            <w:tcW w:w="52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8</w:t>
            </w:r>
          </w:p>
        </w:tc>
        <w:tc>
          <w:tcPr>
            <w:tcW w:w="52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color w:val="000000"/>
                <w:kern w:val="0"/>
                <w:sz w:val="20"/>
                <w:szCs w:val="20"/>
              </w:rPr>
            </w:pPr>
          </w:p>
        </w:tc>
        <w:tc>
          <w:tcPr>
            <w:tcW w:w="389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内蒙古康晔玻璃纤维制品有限公司</w:t>
            </w:r>
          </w:p>
        </w:tc>
        <w:tc>
          <w:tcPr>
            <w:tcW w:w="10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C</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C</w:t>
            </w:r>
          </w:p>
        </w:tc>
        <w:tc>
          <w:tcPr>
            <w:tcW w:w="7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C</w:t>
            </w:r>
          </w:p>
        </w:tc>
        <w:tc>
          <w:tcPr>
            <w:tcW w:w="103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规上</w:t>
            </w:r>
          </w:p>
        </w:tc>
      </w:tr>
      <w:tr>
        <w:tblPrEx>
          <w:tblCellMar>
            <w:top w:w="0" w:type="dxa"/>
            <w:left w:w="108" w:type="dxa"/>
            <w:bottom w:w="0" w:type="dxa"/>
            <w:right w:w="108" w:type="dxa"/>
          </w:tblCellMar>
        </w:tblPrEx>
        <w:trPr>
          <w:trHeight w:val="301" w:hRule="atLeast"/>
        </w:trPr>
        <w:tc>
          <w:tcPr>
            <w:tcW w:w="52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9</w:t>
            </w:r>
          </w:p>
        </w:tc>
        <w:tc>
          <w:tcPr>
            <w:tcW w:w="52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color w:val="000000"/>
                <w:kern w:val="0"/>
                <w:sz w:val="20"/>
                <w:szCs w:val="20"/>
              </w:rPr>
            </w:pPr>
          </w:p>
        </w:tc>
        <w:tc>
          <w:tcPr>
            <w:tcW w:w="389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内蒙古勇盛玻璃纤维制品有限公司</w:t>
            </w:r>
          </w:p>
        </w:tc>
        <w:tc>
          <w:tcPr>
            <w:tcW w:w="10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D</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D</w:t>
            </w:r>
          </w:p>
        </w:tc>
        <w:tc>
          <w:tcPr>
            <w:tcW w:w="7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D</w:t>
            </w:r>
          </w:p>
        </w:tc>
        <w:tc>
          <w:tcPr>
            <w:tcW w:w="103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小微</w:t>
            </w:r>
          </w:p>
        </w:tc>
      </w:tr>
      <w:tr>
        <w:tblPrEx>
          <w:tblCellMar>
            <w:top w:w="0" w:type="dxa"/>
            <w:left w:w="108" w:type="dxa"/>
            <w:bottom w:w="0" w:type="dxa"/>
            <w:right w:w="108" w:type="dxa"/>
          </w:tblCellMar>
        </w:tblPrEx>
        <w:trPr>
          <w:trHeight w:val="301" w:hRule="atLeast"/>
        </w:trPr>
        <w:tc>
          <w:tcPr>
            <w:tcW w:w="52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10</w:t>
            </w:r>
          </w:p>
        </w:tc>
        <w:tc>
          <w:tcPr>
            <w:tcW w:w="52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color w:val="000000"/>
                <w:kern w:val="0"/>
                <w:sz w:val="20"/>
                <w:szCs w:val="20"/>
              </w:rPr>
            </w:pPr>
          </w:p>
        </w:tc>
        <w:tc>
          <w:tcPr>
            <w:tcW w:w="389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内蒙古明强玻璃纤维制品有限公司</w:t>
            </w:r>
          </w:p>
        </w:tc>
        <w:tc>
          <w:tcPr>
            <w:tcW w:w="10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D</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C</w:t>
            </w:r>
          </w:p>
        </w:tc>
        <w:tc>
          <w:tcPr>
            <w:tcW w:w="7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C</w:t>
            </w:r>
          </w:p>
        </w:tc>
        <w:tc>
          <w:tcPr>
            <w:tcW w:w="103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小微</w:t>
            </w:r>
          </w:p>
        </w:tc>
      </w:tr>
      <w:tr>
        <w:tblPrEx>
          <w:tblCellMar>
            <w:top w:w="0" w:type="dxa"/>
            <w:left w:w="108" w:type="dxa"/>
            <w:bottom w:w="0" w:type="dxa"/>
            <w:right w:w="108" w:type="dxa"/>
          </w:tblCellMar>
        </w:tblPrEx>
        <w:trPr>
          <w:trHeight w:val="372" w:hRule="atLeast"/>
        </w:trPr>
        <w:tc>
          <w:tcPr>
            <w:tcW w:w="52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11</w:t>
            </w:r>
          </w:p>
        </w:tc>
        <w:tc>
          <w:tcPr>
            <w:tcW w:w="52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color w:val="000000"/>
                <w:kern w:val="0"/>
                <w:sz w:val="20"/>
                <w:szCs w:val="20"/>
              </w:rPr>
            </w:pPr>
          </w:p>
        </w:tc>
        <w:tc>
          <w:tcPr>
            <w:tcW w:w="389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内蒙古鑫如旭玻璃纤维制品有限公司</w:t>
            </w:r>
          </w:p>
        </w:tc>
        <w:tc>
          <w:tcPr>
            <w:tcW w:w="10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D</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D</w:t>
            </w:r>
          </w:p>
        </w:tc>
        <w:tc>
          <w:tcPr>
            <w:tcW w:w="7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D</w:t>
            </w:r>
          </w:p>
        </w:tc>
        <w:tc>
          <w:tcPr>
            <w:tcW w:w="103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小微</w:t>
            </w:r>
          </w:p>
        </w:tc>
      </w:tr>
      <w:tr>
        <w:tblPrEx>
          <w:tblCellMar>
            <w:top w:w="0" w:type="dxa"/>
            <w:left w:w="108" w:type="dxa"/>
            <w:bottom w:w="0" w:type="dxa"/>
            <w:right w:w="108" w:type="dxa"/>
          </w:tblCellMar>
        </w:tblPrEx>
        <w:trPr>
          <w:trHeight w:val="301" w:hRule="atLeast"/>
        </w:trPr>
        <w:tc>
          <w:tcPr>
            <w:tcW w:w="52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12</w:t>
            </w:r>
          </w:p>
        </w:tc>
        <w:tc>
          <w:tcPr>
            <w:tcW w:w="52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color w:val="000000"/>
                <w:kern w:val="0"/>
                <w:sz w:val="20"/>
                <w:szCs w:val="20"/>
              </w:rPr>
            </w:pPr>
          </w:p>
        </w:tc>
        <w:tc>
          <w:tcPr>
            <w:tcW w:w="389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内蒙古鼎荣新型材料有限公司</w:t>
            </w:r>
          </w:p>
        </w:tc>
        <w:tc>
          <w:tcPr>
            <w:tcW w:w="10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D</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D</w:t>
            </w:r>
          </w:p>
        </w:tc>
        <w:tc>
          <w:tcPr>
            <w:tcW w:w="7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D</w:t>
            </w:r>
          </w:p>
        </w:tc>
        <w:tc>
          <w:tcPr>
            <w:tcW w:w="103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小微</w:t>
            </w:r>
          </w:p>
        </w:tc>
      </w:tr>
      <w:tr>
        <w:tblPrEx>
          <w:tblCellMar>
            <w:top w:w="0" w:type="dxa"/>
            <w:left w:w="108" w:type="dxa"/>
            <w:bottom w:w="0" w:type="dxa"/>
            <w:right w:w="108" w:type="dxa"/>
          </w:tblCellMar>
        </w:tblPrEx>
        <w:trPr>
          <w:trHeight w:val="301" w:hRule="atLeast"/>
        </w:trPr>
        <w:tc>
          <w:tcPr>
            <w:tcW w:w="52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13</w:t>
            </w:r>
          </w:p>
        </w:tc>
        <w:tc>
          <w:tcPr>
            <w:tcW w:w="52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color w:val="000000"/>
                <w:kern w:val="0"/>
                <w:sz w:val="20"/>
                <w:szCs w:val="20"/>
              </w:rPr>
            </w:pPr>
          </w:p>
        </w:tc>
        <w:tc>
          <w:tcPr>
            <w:tcW w:w="389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left"/>
              <w:rPr>
                <w:rFonts w:ascii="宋体" w:hAnsi="宋体" w:eastAsia="宋体" w:cs="宋体"/>
                <w:kern w:val="0"/>
                <w:sz w:val="20"/>
                <w:szCs w:val="20"/>
              </w:rPr>
            </w:pPr>
            <w:r>
              <w:rPr>
                <w:rFonts w:hint="eastAsia" w:ascii="宋体" w:hAnsi="宋体" w:eastAsia="宋体" w:cs="宋体"/>
                <w:kern w:val="0"/>
                <w:sz w:val="20"/>
                <w:szCs w:val="20"/>
              </w:rPr>
              <w:t>内蒙古盈石建材科技有限公司</w:t>
            </w:r>
          </w:p>
        </w:tc>
        <w:tc>
          <w:tcPr>
            <w:tcW w:w="10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D</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C</w:t>
            </w:r>
          </w:p>
        </w:tc>
        <w:tc>
          <w:tcPr>
            <w:tcW w:w="7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val="en-US" w:eastAsia="zh-CN"/>
              </w:rPr>
              <w:t>C</w:t>
            </w:r>
          </w:p>
        </w:tc>
        <w:tc>
          <w:tcPr>
            <w:tcW w:w="103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小微</w:t>
            </w:r>
          </w:p>
        </w:tc>
      </w:tr>
      <w:tr>
        <w:tblPrEx>
          <w:tblCellMar>
            <w:top w:w="0" w:type="dxa"/>
            <w:left w:w="108" w:type="dxa"/>
            <w:bottom w:w="0" w:type="dxa"/>
            <w:right w:w="108" w:type="dxa"/>
          </w:tblCellMar>
        </w:tblPrEx>
        <w:trPr>
          <w:trHeight w:val="301" w:hRule="atLeast"/>
        </w:trPr>
        <w:tc>
          <w:tcPr>
            <w:tcW w:w="52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14</w:t>
            </w:r>
          </w:p>
        </w:tc>
        <w:tc>
          <w:tcPr>
            <w:tcW w:w="52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color w:val="000000"/>
                <w:kern w:val="0"/>
                <w:sz w:val="20"/>
                <w:szCs w:val="20"/>
              </w:rPr>
            </w:pPr>
          </w:p>
        </w:tc>
        <w:tc>
          <w:tcPr>
            <w:tcW w:w="389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内蒙古业凯玻璃纤维制品有限公司</w:t>
            </w:r>
          </w:p>
        </w:tc>
        <w:tc>
          <w:tcPr>
            <w:tcW w:w="10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D</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D</w:t>
            </w:r>
          </w:p>
        </w:tc>
        <w:tc>
          <w:tcPr>
            <w:tcW w:w="7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D</w:t>
            </w:r>
          </w:p>
        </w:tc>
        <w:tc>
          <w:tcPr>
            <w:tcW w:w="103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小微</w:t>
            </w:r>
          </w:p>
        </w:tc>
      </w:tr>
      <w:tr>
        <w:tblPrEx>
          <w:tblCellMar>
            <w:top w:w="0" w:type="dxa"/>
            <w:left w:w="108" w:type="dxa"/>
            <w:bottom w:w="0" w:type="dxa"/>
            <w:right w:w="108" w:type="dxa"/>
          </w:tblCellMar>
        </w:tblPrEx>
        <w:trPr>
          <w:trHeight w:val="301" w:hRule="atLeast"/>
        </w:trPr>
        <w:tc>
          <w:tcPr>
            <w:tcW w:w="52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15</w:t>
            </w:r>
          </w:p>
        </w:tc>
        <w:tc>
          <w:tcPr>
            <w:tcW w:w="52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rFonts w:ascii="宋体" w:hAnsi="宋体" w:eastAsia="宋体" w:cs="宋体"/>
                <w:color w:val="000000"/>
                <w:kern w:val="0"/>
                <w:sz w:val="20"/>
                <w:szCs w:val="20"/>
              </w:rPr>
            </w:pPr>
          </w:p>
        </w:tc>
        <w:tc>
          <w:tcPr>
            <w:tcW w:w="3890" w:type="dxa"/>
            <w:tcBorders>
              <w:top w:val="single" w:color="auto" w:sz="4" w:space="0"/>
              <w:left w:val="single" w:color="auto" w:sz="4" w:space="0"/>
              <w:bottom w:val="single" w:color="auto" w:sz="4" w:space="0"/>
              <w:right w:val="single" w:color="auto" w:sz="4" w:space="0"/>
            </w:tcBorders>
            <w:shd w:val="clear" w:color="000000" w:fill="FFFFFF"/>
            <w:vAlign w:val="center"/>
          </w:tcPr>
          <w:p>
            <w:pPr>
              <w:keepNext w:val="0"/>
              <w:keepLines w:val="0"/>
              <w:widowControl/>
              <w:suppressLineNumbers w:val="0"/>
              <w:jc w:val="left"/>
              <w:textAlignment w:val="center"/>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内蒙古雄越玻璃纤维制品有限公司</w:t>
            </w:r>
          </w:p>
        </w:tc>
        <w:tc>
          <w:tcPr>
            <w:tcW w:w="10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D</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D</w:t>
            </w:r>
          </w:p>
        </w:tc>
        <w:tc>
          <w:tcPr>
            <w:tcW w:w="7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D</w:t>
            </w:r>
          </w:p>
        </w:tc>
        <w:tc>
          <w:tcPr>
            <w:tcW w:w="103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小微</w:t>
            </w:r>
          </w:p>
        </w:tc>
      </w:tr>
      <w:tr>
        <w:tblPrEx>
          <w:tblCellMar>
            <w:top w:w="0" w:type="dxa"/>
            <w:left w:w="108" w:type="dxa"/>
            <w:bottom w:w="0" w:type="dxa"/>
            <w:right w:w="108" w:type="dxa"/>
          </w:tblCellMar>
        </w:tblPrEx>
        <w:trPr>
          <w:trHeight w:val="301" w:hRule="atLeast"/>
        </w:trPr>
        <w:tc>
          <w:tcPr>
            <w:tcW w:w="52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16</w:t>
            </w:r>
          </w:p>
        </w:tc>
        <w:tc>
          <w:tcPr>
            <w:tcW w:w="522" w:type="dxa"/>
            <w:tcBorders>
              <w:top w:val="single" w:color="auto" w:sz="4" w:space="0"/>
              <w:left w:val="single" w:color="auto" w:sz="4" w:space="0"/>
              <w:bottom w:val="single" w:color="000000" w:sz="4" w:space="0"/>
              <w:right w:val="single" w:color="auto" w:sz="4" w:space="0"/>
            </w:tcBorders>
            <w:shd w:val="clear" w:color="000000" w:fill="FFFFFF"/>
            <w:vAlign w:val="center"/>
          </w:tcPr>
          <w:p>
            <w:pPr>
              <w:widowControl/>
              <w:spacing w:line="240" w:lineRule="auto"/>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机械</w:t>
            </w:r>
          </w:p>
        </w:tc>
        <w:tc>
          <w:tcPr>
            <w:tcW w:w="389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left"/>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kern w:val="0"/>
                <w:sz w:val="20"/>
                <w:szCs w:val="20"/>
                <w:lang w:val="en-US" w:eastAsia="zh-CN"/>
              </w:rPr>
              <w:t>奈曼旗成大建材制造有限公司</w:t>
            </w:r>
          </w:p>
        </w:tc>
        <w:tc>
          <w:tcPr>
            <w:tcW w:w="10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C</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D</w:t>
            </w:r>
          </w:p>
        </w:tc>
        <w:tc>
          <w:tcPr>
            <w:tcW w:w="7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C</w:t>
            </w:r>
          </w:p>
        </w:tc>
        <w:tc>
          <w:tcPr>
            <w:tcW w:w="103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小微</w:t>
            </w:r>
          </w:p>
        </w:tc>
      </w:tr>
      <w:tr>
        <w:tblPrEx>
          <w:tblCellMar>
            <w:top w:w="0" w:type="dxa"/>
            <w:left w:w="108" w:type="dxa"/>
            <w:bottom w:w="0" w:type="dxa"/>
            <w:right w:w="108" w:type="dxa"/>
          </w:tblCellMar>
        </w:tblPrEx>
        <w:trPr>
          <w:trHeight w:val="301" w:hRule="atLeast"/>
        </w:trPr>
        <w:tc>
          <w:tcPr>
            <w:tcW w:w="522" w:type="dxa"/>
            <w:tcBorders>
              <w:top w:val="single" w:color="auto" w:sz="4" w:space="0"/>
              <w:left w:val="single" w:color="auto" w:sz="4" w:space="0"/>
              <w:bottom w:val="single" w:color="auto" w:sz="4" w:space="0"/>
              <w:right w:val="single" w:color="000000" w:sz="4" w:space="0"/>
            </w:tcBorders>
            <w:shd w:val="clear" w:color="000000" w:fill="FFFFFF"/>
            <w:vAlign w:val="center"/>
          </w:tcPr>
          <w:p>
            <w:pPr>
              <w:widowControl/>
              <w:spacing w:line="240" w:lineRule="auto"/>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17</w:t>
            </w:r>
          </w:p>
        </w:tc>
        <w:tc>
          <w:tcPr>
            <w:tcW w:w="522" w:type="dxa"/>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pPr>
              <w:widowControl/>
              <w:spacing w:line="240" w:lineRule="auto"/>
              <w:jc w:val="center"/>
              <w:rPr>
                <w:rFonts w:hint="eastAsia" w:ascii="宋体" w:hAnsi="宋体" w:eastAsia="宋体" w:cs="宋体"/>
                <w:color w:val="000000"/>
                <w:kern w:val="0"/>
                <w:sz w:val="20"/>
                <w:szCs w:val="20"/>
              </w:rPr>
            </w:pPr>
          </w:p>
          <w:p>
            <w:pPr>
              <w:widowControl/>
              <w:spacing w:line="240" w:lineRule="auto"/>
              <w:jc w:val="center"/>
              <w:rPr>
                <w:rFonts w:hint="eastAsia" w:ascii="宋体" w:hAnsi="宋体" w:eastAsia="宋体" w:cs="宋体"/>
                <w:color w:val="000000"/>
                <w:kern w:val="0"/>
                <w:sz w:val="20"/>
                <w:szCs w:val="20"/>
              </w:rPr>
            </w:pPr>
          </w:p>
          <w:p>
            <w:pPr>
              <w:widowControl/>
              <w:spacing w:line="240" w:lineRule="auto"/>
              <w:jc w:val="center"/>
              <w:rPr>
                <w:rFonts w:hint="eastAsia" w:ascii="宋体" w:hAnsi="宋体" w:eastAsia="宋体" w:cs="宋体"/>
                <w:color w:val="000000"/>
                <w:kern w:val="0"/>
                <w:sz w:val="20"/>
                <w:szCs w:val="20"/>
              </w:rPr>
            </w:pPr>
          </w:p>
          <w:p>
            <w:pPr>
              <w:widowControl/>
              <w:spacing w:line="240" w:lineRule="auto"/>
              <w:jc w:val="center"/>
              <w:rPr>
                <w:rFonts w:hint="eastAsia" w:ascii="宋体" w:hAnsi="宋体" w:eastAsia="宋体" w:cs="宋体"/>
                <w:color w:val="000000"/>
                <w:kern w:val="0"/>
                <w:sz w:val="20"/>
                <w:szCs w:val="20"/>
              </w:rPr>
            </w:pPr>
          </w:p>
          <w:p>
            <w:pPr>
              <w:widowControl/>
              <w:spacing w:line="240" w:lineRule="auto"/>
              <w:jc w:val="center"/>
              <w:rPr>
                <w:rFonts w:hint="eastAsia" w:ascii="宋体" w:hAnsi="宋体" w:eastAsia="宋体" w:cs="宋体"/>
                <w:color w:val="000000"/>
                <w:kern w:val="0"/>
                <w:sz w:val="20"/>
                <w:szCs w:val="20"/>
              </w:rPr>
            </w:pPr>
          </w:p>
          <w:p>
            <w:pPr>
              <w:widowControl/>
              <w:spacing w:line="240" w:lineRule="auto"/>
              <w:jc w:val="center"/>
              <w:rPr>
                <w:rFonts w:hint="eastAsia" w:ascii="宋体" w:hAnsi="宋体" w:eastAsia="宋体" w:cs="宋体"/>
                <w:color w:val="000000"/>
                <w:kern w:val="0"/>
                <w:sz w:val="20"/>
                <w:szCs w:val="20"/>
              </w:rPr>
            </w:pPr>
          </w:p>
          <w:p>
            <w:pPr>
              <w:widowControl/>
              <w:spacing w:line="240" w:lineRule="auto"/>
              <w:jc w:val="center"/>
              <w:rPr>
                <w:rFonts w:hint="eastAsia" w:ascii="宋体" w:hAnsi="宋体" w:eastAsia="宋体" w:cs="宋体"/>
                <w:color w:val="000000"/>
                <w:kern w:val="0"/>
                <w:sz w:val="20"/>
                <w:szCs w:val="20"/>
              </w:rPr>
            </w:pPr>
          </w:p>
          <w:p>
            <w:pPr>
              <w:widowControl/>
              <w:spacing w:line="240" w:lineRule="auto"/>
              <w:jc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轻工</w:t>
            </w:r>
          </w:p>
          <w:p>
            <w:pPr>
              <w:widowControl/>
              <w:spacing w:line="240" w:lineRule="auto"/>
              <w:jc w:val="left"/>
              <w:rPr>
                <w:rFonts w:ascii="宋体" w:hAnsi="宋体" w:eastAsia="宋体" w:cs="宋体"/>
                <w:color w:val="000000"/>
                <w:kern w:val="0"/>
                <w:sz w:val="20"/>
                <w:szCs w:val="20"/>
              </w:rPr>
            </w:pPr>
          </w:p>
        </w:tc>
        <w:tc>
          <w:tcPr>
            <w:tcW w:w="3890" w:type="dxa"/>
            <w:tcBorders>
              <w:top w:val="single" w:color="auto" w:sz="4" w:space="0"/>
              <w:left w:val="single" w:color="000000" w:sz="4" w:space="0"/>
              <w:bottom w:val="single" w:color="auto" w:sz="4" w:space="0"/>
              <w:right w:val="single" w:color="auto" w:sz="4" w:space="0"/>
            </w:tcBorders>
            <w:shd w:val="clear" w:color="000000" w:fill="FFFFFF"/>
            <w:vAlign w:val="center"/>
          </w:tcPr>
          <w:p>
            <w:pPr>
              <w:widowControl/>
              <w:spacing w:line="240" w:lineRule="auto"/>
              <w:jc w:val="left"/>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kern w:val="0"/>
                <w:sz w:val="20"/>
                <w:szCs w:val="20"/>
              </w:rPr>
              <w:t>通辽市凌云海糖业有限公司</w:t>
            </w:r>
          </w:p>
        </w:tc>
        <w:tc>
          <w:tcPr>
            <w:tcW w:w="10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C</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D</w:t>
            </w:r>
          </w:p>
        </w:tc>
        <w:tc>
          <w:tcPr>
            <w:tcW w:w="7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C</w:t>
            </w:r>
          </w:p>
        </w:tc>
        <w:tc>
          <w:tcPr>
            <w:tcW w:w="103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ind w:firstLine="200" w:firstLineChars="100"/>
              <w:jc w:val="both"/>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停产</w:t>
            </w:r>
          </w:p>
        </w:tc>
      </w:tr>
      <w:tr>
        <w:tblPrEx>
          <w:tblCellMar>
            <w:top w:w="0" w:type="dxa"/>
            <w:left w:w="108" w:type="dxa"/>
            <w:bottom w:w="0" w:type="dxa"/>
            <w:right w:w="108" w:type="dxa"/>
          </w:tblCellMar>
        </w:tblPrEx>
        <w:trPr>
          <w:trHeight w:val="301" w:hRule="atLeast"/>
        </w:trPr>
        <w:tc>
          <w:tcPr>
            <w:tcW w:w="522" w:type="dxa"/>
            <w:tcBorders>
              <w:top w:val="single" w:color="auto" w:sz="4" w:space="0"/>
              <w:left w:val="single" w:color="auto" w:sz="4" w:space="0"/>
              <w:bottom w:val="single" w:color="auto" w:sz="4" w:space="0"/>
              <w:right w:val="single" w:color="000000" w:sz="4" w:space="0"/>
            </w:tcBorders>
            <w:shd w:val="clear" w:color="000000" w:fill="FFFFFF"/>
            <w:vAlign w:val="center"/>
          </w:tcPr>
          <w:p>
            <w:pPr>
              <w:widowControl/>
              <w:spacing w:line="240" w:lineRule="auto"/>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18</w:t>
            </w:r>
          </w:p>
        </w:tc>
        <w:tc>
          <w:tcPr>
            <w:tcW w:w="52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rPr>
                <w:rFonts w:ascii="宋体" w:hAnsi="宋体" w:eastAsia="宋体" w:cs="宋体"/>
                <w:color w:val="000000"/>
                <w:kern w:val="0"/>
                <w:sz w:val="20"/>
                <w:szCs w:val="20"/>
              </w:rPr>
            </w:pPr>
          </w:p>
        </w:tc>
        <w:tc>
          <w:tcPr>
            <w:tcW w:w="3890" w:type="dxa"/>
            <w:tcBorders>
              <w:top w:val="single" w:color="auto" w:sz="4" w:space="0"/>
              <w:left w:val="single" w:color="000000" w:sz="4" w:space="0"/>
              <w:bottom w:val="single" w:color="auto" w:sz="4" w:space="0"/>
              <w:right w:val="single" w:color="auto" w:sz="4" w:space="0"/>
            </w:tcBorders>
            <w:shd w:val="clear" w:color="000000" w:fill="FFFFFF"/>
            <w:vAlign w:val="center"/>
          </w:tcPr>
          <w:p>
            <w:pPr>
              <w:widowControl/>
              <w:spacing w:line="240" w:lineRule="auto"/>
              <w:jc w:val="left"/>
              <w:rPr>
                <w:rFonts w:hint="eastAsia"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kern w:val="0"/>
                <w:sz w:val="20"/>
                <w:szCs w:val="20"/>
              </w:rPr>
              <w:t>奈曼旗金鹰木业有限公司</w:t>
            </w:r>
          </w:p>
        </w:tc>
        <w:tc>
          <w:tcPr>
            <w:tcW w:w="10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C</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D</w:t>
            </w:r>
          </w:p>
        </w:tc>
        <w:tc>
          <w:tcPr>
            <w:tcW w:w="7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C</w:t>
            </w:r>
          </w:p>
        </w:tc>
        <w:tc>
          <w:tcPr>
            <w:tcW w:w="103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规上</w:t>
            </w:r>
          </w:p>
        </w:tc>
      </w:tr>
      <w:tr>
        <w:tblPrEx>
          <w:tblCellMar>
            <w:top w:w="0" w:type="dxa"/>
            <w:left w:w="108" w:type="dxa"/>
            <w:bottom w:w="0" w:type="dxa"/>
            <w:right w:w="108" w:type="dxa"/>
          </w:tblCellMar>
        </w:tblPrEx>
        <w:trPr>
          <w:trHeight w:val="587" w:hRule="atLeast"/>
        </w:trPr>
        <w:tc>
          <w:tcPr>
            <w:tcW w:w="522" w:type="dxa"/>
            <w:tcBorders>
              <w:top w:val="single" w:color="auto" w:sz="4" w:space="0"/>
              <w:left w:val="single" w:color="auto" w:sz="4" w:space="0"/>
              <w:bottom w:val="single" w:color="auto" w:sz="4" w:space="0"/>
              <w:right w:val="single" w:color="000000" w:sz="4" w:space="0"/>
            </w:tcBorders>
            <w:shd w:val="clear" w:color="000000" w:fill="FFFFFF"/>
            <w:vAlign w:val="center"/>
          </w:tcPr>
          <w:p>
            <w:pPr>
              <w:widowControl/>
              <w:spacing w:line="240" w:lineRule="auto"/>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19</w:t>
            </w:r>
          </w:p>
        </w:tc>
        <w:tc>
          <w:tcPr>
            <w:tcW w:w="52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rPr>
                <w:rFonts w:hint="eastAsia" w:ascii="宋体" w:hAnsi="宋体" w:eastAsia="宋体" w:cs="宋体"/>
                <w:color w:val="000000"/>
                <w:kern w:val="0"/>
                <w:sz w:val="20"/>
                <w:szCs w:val="20"/>
                <w:lang w:val="en-US" w:eastAsia="zh-CN"/>
              </w:rPr>
            </w:pPr>
          </w:p>
        </w:tc>
        <w:tc>
          <w:tcPr>
            <w:tcW w:w="3890" w:type="dxa"/>
            <w:tcBorders>
              <w:top w:val="single" w:color="auto" w:sz="4" w:space="0"/>
              <w:left w:val="single" w:color="000000" w:sz="4" w:space="0"/>
              <w:bottom w:val="single" w:color="auto" w:sz="4" w:space="0"/>
              <w:right w:val="single" w:color="auto" w:sz="4" w:space="0"/>
            </w:tcBorders>
            <w:shd w:val="clear" w:color="000000" w:fill="FFFFFF"/>
            <w:vAlign w:val="center"/>
          </w:tcPr>
          <w:p>
            <w:pPr>
              <w:widowControl/>
              <w:spacing w:line="240" w:lineRule="auto"/>
              <w:jc w:val="left"/>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奈曼旗大镇鑫亿达细木工板厂</w:t>
            </w:r>
          </w:p>
        </w:tc>
        <w:tc>
          <w:tcPr>
            <w:tcW w:w="10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D</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D</w:t>
            </w:r>
          </w:p>
        </w:tc>
        <w:tc>
          <w:tcPr>
            <w:tcW w:w="7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D</w:t>
            </w:r>
          </w:p>
        </w:tc>
        <w:tc>
          <w:tcPr>
            <w:tcW w:w="103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hint="default"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小微</w:t>
            </w:r>
          </w:p>
        </w:tc>
      </w:tr>
      <w:tr>
        <w:tblPrEx>
          <w:tblCellMar>
            <w:top w:w="0" w:type="dxa"/>
            <w:left w:w="108" w:type="dxa"/>
            <w:bottom w:w="0" w:type="dxa"/>
            <w:right w:w="108" w:type="dxa"/>
          </w:tblCellMar>
        </w:tblPrEx>
        <w:trPr>
          <w:trHeight w:val="301" w:hRule="atLeast"/>
        </w:trPr>
        <w:tc>
          <w:tcPr>
            <w:tcW w:w="522" w:type="dxa"/>
            <w:tcBorders>
              <w:top w:val="single" w:color="auto" w:sz="4" w:space="0"/>
              <w:left w:val="single" w:color="auto" w:sz="4" w:space="0"/>
              <w:bottom w:val="single" w:color="auto" w:sz="4" w:space="0"/>
              <w:right w:val="single" w:color="000000" w:sz="4" w:space="0"/>
            </w:tcBorders>
            <w:shd w:val="clear" w:color="000000" w:fill="FFFFFF"/>
            <w:vAlign w:val="center"/>
          </w:tcPr>
          <w:p>
            <w:pPr>
              <w:widowControl/>
              <w:spacing w:line="240" w:lineRule="auto"/>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20</w:t>
            </w:r>
          </w:p>
        </w:tc>
        <w:tc>
          <w:tcPr>
            <w:tcW w:w="52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rPr>
                <w:rFonts w:ascii="宋体" w:hAnsi="宋体" w:eastAsia="宋体" w:cs="宋体"/>
                <w:color w:val="000000"/>
                <w:kern w:val="0"/>
                <w:sz w:val="20"/>
                <w:szCs w:val="20"/>
              </w:rPr>
            </w:pPr>
          </w:p>
        </w:tc>
        <w:tc>
          <w:tcPr>
            <w:tcW w:w="3890" w:type="dxa"/>
            <w:tcBorders>
              <w:top w:val="single" w:color="auto" w:sz="4" w:space="0"/>
              <w:left w:val="single" w:color="000000" w:sz="4" w:space="0"/>
              <w:bottom w:val="single" w:color="auto" w:sz="4" w:space="0"/>
              <w:right w:val="single" w:color="auto" w:sz="4" w:space="0"/>
            </w:tcBorders>
            <w:shd w:val="clear" w:color="000000" w:fill="FFFFFF"/>
            <w:vAlign w:val="center"/>
          </w:tcPr>
          <w:p>
            <w:pPr>
              <w:widowControl/>
              <w:spacing w:line="240" w:lineRule="auto"/>
              <w:jc w:val="left"/>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奈曼旗鹏润泽林木业有限公司</w:t>
            </w:r>
          </w:p>
        </w:tc>
        <w:tc>
          <w:tcPr>
            <w:tcW w:w="10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D</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C</w:t>
            </w:r>
          </w:p>
        </w:tc>
        <w:tc>
          <w:tcPr>
            <w:tcW w:w="7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C</w:t>
            </w:r>
          </w:p>
        </w:tc>
        <w:tc>
          <w:tcPr>
            <w:tcW w:w="103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小微</w:t>
            </w:r>
          </w:p>
        </w:tc>
      </w:tr>
      <w:tr>
        <w:tblPrEx>
          <w:tblCellMar>
            <w:top w:w="0" w:type="dxa"/>
            <w:left w:w="108" w:type="dxa"/>
            <w:bottom w:w="0" w:type="dxa"/>
            <w:right w:w="108" w:type="dxa"/>
          </w:tblCellMar>
        </w:tblPrEx>
        <w:trPr>
          <w:trHeight w:val="301" w:hRule="atLeast"/>
        </w:trPr>
        <w:tc>
          <w:tcPr>
            <w:tcW w:w="522" w:type="dxa"/>
            <w:tcBorders>
              <w:top w:val="single" w:color="auto" w:sz="4" w:space="0"/>
              <w:left w:val="single" w:color="auto" w:sz="4" w:space="0"/>
              <w:bottom w:val="single" w:color="auto" w:sz="4" w:space="0"/>
              <w:right w:val="single" w:color="000000" w:sz="4" w:space="0"/>
            </w:tcBorders>
            <w:shd w:val="clear" w:color="000000" w:fill="FFFFFF"/>
            <w:vAlign w:val="center"/>
          </w:tcPr>
          <w:p>
            <w:pPr>
              <w:widowControl/>
              <w:spacing w:line="240" w:lineRule="auto"/>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21</w:t>
            </w:r>
          </w:p>
        </w:tc>
        <w:tc>
          <w:tcPr>
            <w:tcW w:w="52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rPr>
                <w:rFonts w:ascii="宋体" w:hAnsi="宋体" w:eastAsia="宋体" w:cs="宋体"/>
                <w:color w:val="000000"/>
                <w:kern w:val="0"/>
                <w:sz w:val="20"/>
                <w:szCs w:val="20"/>
              </w:rPr>
            </w:pPr>
          </w:p>
        </w:tc>
        <w:tc>
          <w:tcPr>
            <w:tcW w:w="3890" w:type="dxa"/>
            <w:tcBorders>
              <w:top w:val="single" w:color="auto" w:sz="4" w:space="0"/>
              <w:left w:val="single" w:color="000000" w:sz="4" w:space="0"/>
              <w:bottom w:val="single" w:color="auto" w:sz="4" w:space="0"/>
              <w:right w:val="single" w:color="auto" w:sz="4" w:space="0"/>
            </w:tcBorders>
            <w:shd w:val="clear" w:color="000000" w:fill="FFFFFF"/>
            <w:vAlign w:val="center"/>
          </w:tcPr>
          <w:p>
            <w:pPr>
              <w:widowControl/>
              <w:spacing w:line="240" w:lineRule="auto"/>
              <w:jc w:val="left"/>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奈曼旗康河建筑材料有限公司</w:t>
            </w:r>
          </w:p>
        </w:tc>
        <w:tc>
          <w:tcPr>
            <w:tcW w:w="10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D</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C</w:t>
            </w:r>
          </w:p>
        </w:tc>
        <w:tc>
          <w:tcPr>
            <w:tcW w:w="7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C</w:t>
            </w:r>
          </w:p>
        </w:tc>
        <w:tc>
          <w:tcPr>
            <w:tcW w:w="103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hint="default"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小微</w:t>
            </w:r>
          </w:p>
        </w:tc>
      </w:tr>
      <w:tr>
        <w:tblPrEx>
          <w:tblCellMar>
            <w:top w:w="0" w:type="dxa"/>
            <w:left w:w="108" w:type="dxa"/>
            <w:bottom w:w="0" w:type="dxa"/>
            <w:right w:w="108" w:type="dxa"/>
          </w:tblCellMar>
        </w:tblPrEx>
        <w:trPr>
          <w:trHeight w:val="301" w:hRule="atLeast"/>
        </w:trPr>
        <w:tc>
          <w:tcPr>
            <w:tcW w:w="522" w:type="dxa"/>
            <w:tcBorders>
              <w:top w:val="single" w:color="auto" w:sz="4" w:space="0"/>
              <w:left w:val="single" w:color="auto" w:sz="4" w:space="0"/>
              <w:bottom w:val="single" w:color="auto" w:sz="4" w:space="0"/>
              <w:right w:val="single" w:color="000000" w:sz="4" w:space="0"/>
            </w:tcBorders>
            <w:shd w:val="clear" w:color="000000" w:fill="FFFFFF"/>
            <w:vAlign w:val="center"/>
          </w:tcPr>
          <w:p>
            <w:pPr>
              <w:widowControl/>
              <w:spacing w:line="240" w:lineRule="auto"/>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22</w:t>
            </w:r>
          </w:p>
        </w:tc>
        <w:tc>
          <w:tcPr>
            <w:tcW w:w="52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rPr>
                <w:rFonts w:ascii="宋体" w:hAnsi="宋体" w:eastAsia="宋体" w:cs="宋体"/>
                <w:color w:val="000000"/>
                <w:kern w:val="0"/>
                <w:sz w:val="20"/>
                <w:szCs w:val="20"/>
              </w:rPr>
            </w:pPr>
          </w:p>
        </w:tc>
        <w:tc>
          <w:tcPr>
            <w:tcW w:w="3890" w:type="dxa"/>
            <w:tcBorders>
              <w:top w:val="single" w:color="auto" w:sz="4" w:space="0"/>
              <w:left w:val="single" w:color="000000" w:sz="4" w:space="0"/>
              <w:bottom w:val="single" w:color="auto" w:sz="4" w:space="0"/>
              <w:right w:val="single" w:color="auto" w:sz="4" w:space="0"/>
            </w:tcBorders>
            <w:shd w:val="clear" w:color="000000" w:fill="FFFFFF"/>
            <w:vAlign w:val="center"/>
          </w:tcPr>
          <w:p>
            <w:pPr>
              <w:widowControl/>
              <w:spacing w:line="240" w:lineRule="auto"/>
              <w:jc w:val="left"/>
              <w:rPr>
                <w:rFonts w:ascii="宋体" w:hAnsi="宋体" w:eastAsia="宋体" w:cs="宋体"/>
                <w:color w:val="000000"/>
                <w:kern w:val="0"/>
                <w:sz w:val="20"/>
                <w:szCs w:val="20"/>
                <w:lang w:val="en-US" w:eastAsia="zh-CN" w:bidi="ar-SA"/>
              </w:rPr>
            </w:pPr>
            <w:r>
              <w:rPr>
                <w:rFonts w:hint="default" w:ascii="宋体" w:hAnsi="宋体" w:eastAsia="宋体" w:cs="宋体"/>
                <w:color w:val="000000"/>
                <w:kern w:val="0"/>
                <w:sz w:val="20"/>
                <w:szCs w:val="20"/>
                <w:lang w:val="en-US" w:eastAsia="zh-CN"/>
              </w:rPr>
              <w:t>奈曼旗沐泽建筑材料加工有限公司</w:t>
            </w:r>
          </w:p>
        </w:tc>
        <w:tc>
          <w:tcPr>
            <w:tcW w:w="10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D</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C</w:t>
            </w:r>
          </w:p>
        </w:tc>
        <w:tc>
          <w:tcPr>
            <w:tcW w:w="7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C</w:t>
            </w:r>
          </w:p>
        </w:tc>
        <w:tc>
          <w:tcPr>
            <w:tcW w:w="103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小微</w:t>
            </w:r>
          </w:p>
        </w:tc>
      </w:tr>
      <w:tr>
        <w:tblPrEx>
          <w:tblCellMar>
            <w:top w:w="0" w:type="dxa"/>
            <w:left w:w="108" w:type="dxa"/>
            <w:bottom w:w="0" w:type="dxa"/>
            <w:right w:w="108" w:type="dxa"/>
          </w:tblCellMar>
        </w:tblPrEx>
        <w:trPr>
          <w:trHeight w:val="301" w:hRule="atLeast"/>
        </w:trPr>
        <w:tc>
          <w:tcPr>
            <w:tcW w:w="522" w:type="dxa"/>
            <w:tcBorders>
              <w:top w:val="single" w:color="auto" w:sz="4" w:space="0"/>
              <w:left w:val="single" w:color="auto" w:sz="4" w:space="0"/>
              <w:bottom w:val="single" w:color="auto" w:sz="4" w:space="0"/>
              <w:right w:val="single" w:color="000000" w:sz="4" w:space="0"/>
            </w:tcBorders>
            <w:shd w:val="clear" w:color="000000" w:fill="FFFFFF"/>
            <w:vAlign w:val="center"/>
          </w:tcPr>
          <w:p>
            <w:pPr>
              <w:widowControl/>
              <w:spacing w:line="240" w:lineRule="auto"/>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23</w:t>
            </w:r>
          </w:p>
        </w:tc>
        <w:tc>
          <w:tcPr>
            <w:tcW w:w="52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rPr>
                <w:rFonts w:ascii="宋体" w:hAnsi="宋体" w:eastAsia="宋体" w:cs="宋体"/>
                <w:color w:val="000000"/>
                <w:kern w:val="0"/>
                <w:sz w:val="20"/>
                <w:szCs w:val="20"/>
              </w:rPr>
            </w:pPr>
          </w:p>
        </w:tc>
        <w:tc>
          <w:tcPr>
            <w:tcW w:w="3890" w:type="dxa"/>
            <w:tcBorders>
              <w:top w:val="single" w:color="auto" w:sz="4" w:space="0"/>
              <w:left w:val="single" w:color="000000" w:sz="4" w:space="0"/>
              <w:bottom w:val="single" w:color="auto" w:sz="4" w:space="0"/>
              <w:right w:val="single" w:color="auto" w:sz="4" w:space="0"/>
            </w:tcBorders>
            <w:shd w:val="clear" w:color="000000" w:fill="FFFFFF"/>
            <w:vAlign w:val="center"/>
          </w:tcPr>
          <w:p>
            <w:pPr>
              <w:widowControl/>
              <w:spacing w:line="240" w:lineRule="auto"/>
              <w:jc w:val="left"/>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奈曼旗泽丰建材制造有限公司</w:t>
            </w:r>
          </w:p>
        </w:tc>
        <w:tc>
          <w:tcPr>
            <w:tcW w:w="10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D</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D</w:t>
            </w:r>
          </w:p>
        </w:tc>
        <w:tc>
          <w:tcPr>
            <w:tcW w:w="7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D</w:t>
            </w:r>
          </w:p>
        </w:tc>
        <w:tc>
          <w:tcPr>
            <w:tcW w:w="103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小微</w:t>
            </w:r>
          </w:p>
        </w:tc>
      </w:tr>
      <w:tr>
        <w:tblPrEx>
          <w:tblCellMar>
            <w:top w:w="0" w:type="dxa"/>
            <w:left w:w="108" w:type="dxa"/>
            <w:bottom w:w="0" w:type="dxa"/>
            <w:right w:w="108" w:type="dxa"/>
          </w:tblCellMar>
        </w:tblPrEx>
        <w:trPr>
          <w:trHeight w:val="301" w:hRule="atLeast"/>
        </w:trPr>
        <w:tc>
          <w:tcPr>
            <w:tcW w:w="522" w:type="dxa"/>
            <w:tcBorders>
              <w:top w:val="single" w:color="auto" w:sz="4" w:space="0"/>
              <w:left w:val="single" w:color="auto" w:sz="4" w:space="0"/>
              <w:bottom w:val="single" w:color="auto" w:sz="4" w:space="0"/>
              <w:right w:val="single" w:color="000000" w:sz="4" w:space="0"/>
            </w:tcBorders>
            <w:shd w:val="clear" w:color="000000" w:fill="FFFFFF"/>
            <w:vAlign w:val="center"/>
          </w:tcPr>
          <w:p>
            <w:pPr>
              <w:widowControl/>
              <w:spacing w:line="240" w:lineRule="auto"/>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24</w:t>
            </w:r>
          </w:p>
        </w:tc>
        <w:tc>
          <w:tcPr>
            <w:tcW w:w="52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rPr>
                <w:rFonts w:ascii="宋体" w:hAnsi="宋体" w:eastAsia="宋体" w:cs="宋体"/>
                <w:color w:val="000000"/>
                <w:kern w:val="0"/>
                <w:sz w:val="20"/>
                <w:szCs w:val="20"/>
              </w:rPr>
            </w:pPr>
          </w:p>
        </w:tc>
        <w:tc>
          <w:tcPr>
            <w:tcW w:w="3890" w:type="dxa"/>
            <w:tcBorders>
              <w:top w:val="single" w:color="auto" w:sz="4" w:space="0"/>
              <w:left w:val="single" w:color="000000" w:sz="4" w:space="0"/>
              <w:bottom w:val="single" w:color="auto" w:sz="4" w:space="0"/>
              <w:right w:val="single" w:color="auto" w:sz="4" w:space="0"/>
            </w:tcBorders>
            <w:shd w:val="clear" w:color="000000" w:fill="FFFFFF"/>
            <w:vAlign w:val="center"/>
          </w:tcPr>
          <w:p>
            <w:pPr>
              <w:widowControl/>
              <w:spacing w:line="240" w:lineRule="auto"/>
              <w:jc w:val="left"/>
              <w:rPr>
                <w:rFonts w:hint="default"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内蒙古白音杭盖食品有限公司</w:t>
            </w:r>
          </w:p>
        </w:tc>
        <w:tc>
          <w:tcPr>
            <w:tcW w:w="10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C</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D</w:t>
            </w:r>
          </w:p>
        </w:tc>
        <w:tc>
          <w:tcPr>
            <w:tcW w:w="7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C</w:t>
            </w:r>
          </w:p>
        </w:tc>
        <w:tc>
          <w:tcPr>
            <w:tcW w:w="103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规上</w:t>
            </w:r>
          </w:p>
        </w:tc>
      </w:tr>
      <w:tr>
        <w:tblPrEx>
          <w:tblCellMar>
            <w:top w:w="0" w:type="dxa"/>
            <w:left w:w="108" w:type="dxa"/>
            <w:bottom w:w="0" w:type="dxa"/>
            <w:right w:w="108" w:type="dxa"/>
          </w:tblCellMar>
        </w:tblPrEx>
        <w:trPr>
          <w:trHeight w:val="301" w:hRule="atLeast"/>
        </w:trPr>
        <w:tc>
          <w:tcPr>
            <w:tcW w:w="522" w:type="dxa"/>
            <w:tcBorders>
              <w:top w:val="single" w:color="auto" w:sz="4" w:space="0"/>
              <w:left w:val="single" w:color="auto" w:sz="4" w:space="0"/>
              <w:bottom w:val="single" w:color="auto" w:sz="4" w:space="0"/>
              <w:right w:val="single" w:color="000000" w:sz="4" w:space="0"/>
            </w:tcBorders>
            <w:shd w:val="clear" w:color="000000" w:fill="FFFFFF"/>
            <w:vAlign w:val="center"/>
          </w:tcPr>
          <w:p>
            <w:pPr>
              <w:widowControl/>
              <w:spacing w:line="240" w:lineRule="auto"/>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25</w:t>
            </w:r>
          </w:p>
        </w:tc>
        <w:tc>
          <w:tcPr>
            <w:tcW w:w="52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rPr>
                <w:rFonts w:ascii="宋体" w:hAnsi="宋体" w:eastAsia="宋体" w:cs="宋体"/>
                <w:color w:val="000000"/>
                <w:kern w:val="0"/>
                <w:sz w:val="20"/>
                <w:szCs w:val="20"/>
              </w:rPr>
            </w:pPr>
          </w:p>
        </w:tc>
        <w:tc>
          <w:tcPr>
            <w:tcW w:w="3890" w:type="dxa"/>
            <w:tcBorders>
              <w:top w:val="single" w:color="auto" w:sz="4" w:space="0"/>
              <w:left w:val="single" w:color="000000" w:sz="4" w:space="0"/>
              <w:bottom w:val="single" w:color="auto" w:sz="4" w:space="0"/>
              <w:right w:val="single" w:color="auto" w:sz="4" w:space="0"/>
            </w:tcBorders>
            <w:shd w:val="clear" w:color="000000" w:fill="FFFFFF"/>
            <w:vAlign w:val="center"/>
          </w:tcPr>
          <w:p>
            <w:pPr>
              <w:widowControl/>
              <w:spacing w:line="240" w:lineRule="auto"/>
              <w:jc w:val="left"/>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内蒙古蒙休食品有限公司</w:t>
            </w:r>
          </w:p>
        </w:tc>
        <w:tc>
          <w:tcPr>
            <w:tcW w:w="10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C</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D</w:t>
            </w:r>
          </w:p>
        </w:tc>
        <w:tc>
          <w:tcPr>
            <w:tcW w:w="7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C</w:t>
            </w:r>
          </w:p>
        </w:tc>
        <w:tc>
          <w:tcPr>
            <w:tcW w:w="103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hint="default"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小微</w:t>
            </w:r>
          </w:p>
        </w:tc>
      </w:tr>
      <w:tr>
        <w:tblPrEx>
          <w:tblCellMar>
            <w:top w:w="0" w:type="dxa"/>
            <w:left w:w="108" w:type="dxa"/>
            <w:bottom w:w="0" w:type="dxa"/>
            <w:right w:w="108" w:type="dxa"/>
          </w:tblCellMar>
        </w:tblPrEx>
        <w:trPr>
          <w:trHeight w:val="301" w:hRule="atLeast"/>
        </w:trPr>
        <w:tc>
          <w:tcPr>
            <w:tcW w:w="522" w:type="dxa"/>
            <w:tcBorders>
              <w:top w:val="single" w:color="auto" w:sz="4" w:space="0"/>
              <w:left w:val="single" w:color="auto" w:sz="4" w:space="0"/>
              <w:bottom w:val="single" w:color="auto" w:sz="4" w:space="0"/>
              <w:right w:val="single" w:color="000000" w:sz="4" w:space="0"/>
            </w:tcBorders>
            <w:shd w:val="clear" w:color="000000" w:fill="FFFFFF"/>
            <w:vAlign w:val="center"/>
          </w:tcPr>
          <w:p>
            <w:pPr>
              <w:widowControl/>
              <w:spacing w:line="240" w:lineRule="auto"/>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26</w:t>
            </w:r>
          </w:p>
        </w:tc>
        <w:tc>
          <w:tcPr>
            <w:tcW w:w="52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rPr>
                <w:rFonts w:ascii="宋体" w:hAnsi="宋体" w:eastAsia="宋体" w:cs="宋体"/>
                <w:color w:val="000000"/>
                <w:kern w:val="0"/>
                <w:sz w:val="20"/>
                <w:szCs w:val="20"/>
              </w:rPr>
            </w:pPr>
          </w:p>
        </w:tc>
        <w:tc>
          <w:tcPr>
            <w:tcW w:w="3890" w:type="dxa"/>
            <w:tcBorders>
              <w:top w:val="single" w:color="auto" w:sz="4" w:space="0"/>
              <w:left w:val="single" w:color="000000" w:sz="4" w:space="0"/>
              <w:bottom w:val="single" w:color="auto" w:sz="4" w:space="0"/>
              <w:right w:val="single" w:color="auto" w:sz="4" w:space="0"/>
            </w:tcBorders>
            <w:shd w:val="clear" w:color="000000" w:fill="FFFFFF"/>
            <w:vAlign w:val="center"/>
          </w:tcPr>
          <w:p>
            <w:pPr>
              <w:widowControl/>
              <w:spacing w:line="240" w:lineRule="auto"/>
              <w:jc w:val="left"/>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内蒙古蒙古包食品有限公司</w:t>
            </w:r>
          </w:p>
        </w:tc>
        <w:tc>
          <w:tcPr>
            <w:tcW w:w="10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C</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D</w:t>
            </w:r>
          </w:p>
        </w:tc>
        <w:tc>
          <w:tcPr>
            <w:tcW w:w="7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C</w:t>
            </w:r>
          </w:p>
        </w:tc>
        <w:tc>
          <w:tcPr>
            <w:tcW w:w="103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规上</w:t>
            </w:r>
          </w:p>
        </w:tc>
      </w:tr>
      <w:tr>
        <w:tblPrEx>
          <w:tblCellMar>
            <w:top w:w="0" w:type="dxa"/>
            <w:left w:w="108" w:type="dxa"/>
            <w:bottom w:w="0" w:type="dxa"/>
            <w:right w:w="108" w:type="dxa"/>
          </w:tblCellMar>
        </w:tblPrEx>
        <w:trPr>
          <w:trHeight w:val="301" w:hRule="atLeast"/>
        </w:trPr>
        <w:tc>
          <w:tcPr>
            <w:tcW w:w="522" w:type="dxa"/>
            <w:tcBorders>
              <w:top w:val="single" w:color="auto" w:sz="4" w:space="0"/>
              <w:left w:val="single" w:color="auto" w:sz="4" w:space="0"/>
              <w:bottom w:val="single" w:color="auto" w:sz="4" w:space="0"/>
              <w:right w:val="single" w:color="000000" w:sz="4" w:space="0"/>
            </w:tcBorders>
            <w:shd w:val="clear" w:color="000000" w:fill="FFFFFF"/>
            <w:vAlign w:val="center"/>
          </w:tcPr>
          <w:p>
            <w:pPr>
              <w:widowControl/>
              <w:spacing w:line="240" w:lineRule="auto"/>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27</w:t>
            </w:r>
          </w:p>
        </w:tc>
        <w:tc>
          <w:tcPr>
            <w:tcW w:w="52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rPr>
                <w:rFonts w:ascii="宋体" w:hAnsi="宋体" w:eastAsia="宋体" w:cs="宋体"/>
                <w:color w:val="000000"/>
                <w:kern w:val="0"/>
                <w:sz w:val="20"/>
                <w:szCs w:val="20"/>
              </w:rPr>
            </w:pPr>
          </w:p>
        </w:tc>
        <w:tc>
          <w:tcPr>
            <w:tcW w:w="3890" w:type="dxa"/>
            <w:tcBorders>
              <w:top w:val="single" w:color="auto" w:sz="4" w:space="0"/>
              <w:left w:val="single" w:color="000000" w:sz="4" w:space="0"/>
              <w:bottom w:val="single" w:color="auto" w:sz="4" w:space="0"/>
              <w:right w:val="single" w:color="auto" w:sz="4" w:space="0"/>
            </w:tcBorders>
            <w:shd w:val="clear" w:color="000000" w:fill="FFFFFF"/>
            <w:vAlign w:val="center"/>
          </w:tcPr>
          <w:p>
            <w:pPr>
              <w:widowControl/>
              <w:spacing w:line="240" w:lineRule="auto"/>
              <w:jc w:val="left"/>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奈曼旗大汗食品有限公司</w:t>
            </w:r>
          </w:p>
        </w:tc>
        <w:tc>
          <w:tcPr>
            <w:tcW w:w="10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C</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D</w:t>
            </w:r>
          </w:p>
        </w:tc>
        <w:tc>
          <w:tcPr>
            <w:tcW w:w="7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C</w:t>
            </w:r>
          </w:p>
        </w:tc>
        <w:tc>
          <w:tcPr>
            <w:tcW w:w="103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规上</w:t>
            </w:r>
          </w:p>
        </w:tc>
      </w:tr>
      <w:tr>
        <w:tblPrEx>
          <w:tblCellMar>
            <w:top w:w="0" w:type="dxa"/>
            <w:left w:w="108" w:type="dxa"/>
            <w:bottom w:w="0" w:type="dxa"/>
            <w:right w:w="108" w:type="dxa"/>
          </w:tblCellMar>
        </w:tblPrEx>
        <w:trPr>
          <w:trHeight w:val="275" w:hRule="atLeast"/>
        </w:trPr>
        <w:tc>
          <w:tcPr>
            <w:tcW w:w="522" w:type="dxa"/>
            <w:tcBorders>
              <w:top w:val="single" w:color="auto" w:sz="4" w:space="0"/>
              <w:left w:val="single" w:color="auto" w:sz="4" w:space="0"/>
              <w:bottom w:val="single" w:color="auto" w:sz="4" w:space="0"/>
              <w:right w:val="single" w:color="000000" w:sz="4" w:space="0"/>
            </w:tcBorders>
            <w:shd w:val="clear" w:color="000000" w:fill="FFFFFF"/>
            <w:vAlign w:val="center"/>
          </w:tcPr>
          <w:p>
            <w:pPr>
              <w:widowControl/>
              <w:spacing w:line="240" w:lineRule="auto"/>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28</w:t>
            </w:r>
          </w:p>
        </w:tc>
        <w:tc>
          <w:tcPr>
            <w:tcW w:w="52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rPr>
                <w:rFonts w:ascii="宋体" w:hAnsi="宋体" w:eastAsia="宋体" w:cs="宋体"/>
                <w:color w:val="000000"/>
                <w:kern w:val="0"/>
                <w:sz w:val="20"/>
                <w:szCs w:val="20"/>
              </w:rPr>
            </w:pPr>
          </w:p>
        </w:tc>
        <w:tc>
          <w:tcPr>
            <w:tcW w:w="3890" w:type="dxa"/>
            <w:tcBorders>
              <w:top w:val="single" w:color="auto" w:sz="4" w:space="0"/>
              <w:left w:val="single" w:color="000000" w:sz="4" w:space="0"/>
              <w:bottom w:val="single" w:color="auto" w:sz="4" w:space="0"/>
              <w:right w:val="single" w:color="auto" w:sz="4" w:space="0"/>
            </w:tcBorders>
            <w:shd w:val="clear" w:color="000000" w:fill="FFFFFF"/>
            <w:vAlign w:val="center"/>
          </w:tcPr>
          <w:p>
            <w:pPr>
              <w:widowControl/>
              <w:spacing w:line="240" w:lineRule="auto"/>
              <w:jc w:val="left"/>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通辽市古街食品有限公司</w:t>
            </w:r>
          </w:p>
        </w:tc>
        <w:tc>
          <w:tcPr>
            <w:tcW w:w="10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D</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D</w:t>
            </w:r>
          </w:p>
        </w:tc>
        <w:tc>
          <w:tcPr>
            <w:tcW w:w="7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D</w:t>
            </w:r>
          </w:p>
        </w:tc>
        <w:tc>
          <w:tcPr>
            <w:tcW w:w="103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小微</w:t>
            </w:r>
          </w:p>
        </w:tc>
      </w:tr>
      <w:tr>
        <w:tblPrEx>
          <w:tblCellMar>
            <w:top w:w="0" w:type="dxa"/>
            <w:left w:w="108" w:type="dxa"/>
            <w:bottom w:w="0" w:type="dxa"/>
            <w:right w:w="108" w:type="dxa"/>
          </w:tblCellMar>
        </w:tblPrEx>
        <w:trPr>
          <w:trHeight w:val="301" w:hRule="atLeast"/>
        </w:trPr>
        <w:tc>
          <w:tcPr>
            <w:tcW w:w="522" w:type="dxa"/>
            <w:tcBorders>
              <w:top w:val="single" w:color="auto" w:sz="4" w:space="0"/>
              <w:left w:val="single" w:color="auto" w:sz="4" w:space="0"/>
              <w:bottom w:val="single" w:color="auto" w:sz="4" w:space="0"/>
              <w:right w:val="single" w:color="000000" w:sz="4" w:space="0"/>
            </w:tcBorders>
            <w:shd w:val="clear" w:color="000000" w:fill="FFFFFF"/>
            <w:vAlign w:val="center"/>
          </w:tcPr>
          <w:p>
            <w:pPr>
              <w:widowControl/>
              <w:spacing w:line="240" w:lineRule="auto"/>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29</w:t>
            </w:r>
          </w:p>
        </w:tc>
        <w:tc>
          <w:tcPr>
            <w:tcW w:w="52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rPr>
                <w:rFonts w:ascii="宋体" w:hAnsi="宋体" w:eastAsia="宋体" w:cs="宋体"/>
                <w:color w:val="000000"/>
                <w:kern w:val="0"/>
                <w:sz w:val="20"/>
                <w:szCs w:val="20"/>
              </w:rPr>
            </w:pPr>
          </w:p>
        </w:tc>
        <w:tc>
          <w:tcPr>
            <w:tcW w:w="3890" w:type="dxa"/>
            <w:tcBorders>
              <w:top w:val="single" w:color="auto" w:sz="4" w:space="0"/>
              <w:left w:val="single" w:color="000000" w:sz="4" w:space="0"/>
              <w:bottom w:val="single" w:color="auto" w:sz="4" w:space="0"/>
              <w:right w:val="single" w:color="auto" w:sz="4" w:space="0"/>
            </w:tcBorders>
            <w:shd w:val="clear" w:color="000000" w:fill="FFFFFF"/>
            <w:vAlign w:val="center"/>
          </w:tcPr>
          <w:p>
            <w:pPr>
              <w:widowControl/>
              <w:spacing w:line="240" w:lineRule="auto"/>
              <w:jc w:val="left"/>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内蒙古草原天蒙酒业有限公司</w:t>
            </w:r>
          </w:p>
        </w:tc>
        <w:tc>
          <w:tcPr>
            <w:tcW w:w="10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D</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D</w:t>
            </w:r>
          </w:p>
        </w:tc>
        <w:tc>
          <w:tcPr>
            <w:tcW w:w="7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D</w:t>
            </w:r>
          </w:p>
        </w:tc>
        <w:tc>
          <w:tcPr>
            <w:tcW w:w="103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小微</w:t>
            </w:r>
          </w:p>
        </w:tc>
      </w:tr>
      <w:tr>
        <w:tblPrEx>
          <w:tblCellMar>
            <w:top w:w="0" w:type="dxa"/>
            <w:left w:w="108" w:type="dxa"/>
            <w:bottom w:w="0" w:type="dxa"/>
            <w:right w:w="108" w:type="dxa"/>
          </w:tblCellMar>
        </w:tblPrEx>
        <w:trPr>
          <w:trHeight w:val="301" w:hRule="atLeast"/>
        </w:trPr>
        <w:tc>
          <w:tcPr>
            <w:tcW w:w="522" w:type="dxa"/>
            <w:tcBorders>
              <w:top w:val="single" w:color="auto" w:sz="4" w:space="0"/>
              <w:left w:val="single" w:color="auto" w:sz="4" w:space="0"/>
              <w:bottom w:val="single" w:color="auto" w:sz="4" w:space="0"/>
              <w:right w:val="single" w:color="000000" w:sz="4" w:space="0"/>
            </w:tcBorders>
            <w:shd w:val="clear" w:color="000000" w:fill="FFFFFF"/>
            <w:vAlign w:val="center"/>
          </w:tcPr>
          <w:p>
            <w:pPr>
              <w:widowControl/>
              <w:spacing w:line="240" w:lineRule="auto"/>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30</w:t>
            </w:r>
          </w:p>
        </w:tc>
        <w:tc>
          <w:tcPr>
            <w:tcW w:w="52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rPr>
                <w:rFonts w:ascii="宋体" w:hAnsi="宋体" w:eastAsia="宋体" w:cs="宋体"/>
                <w:color w:val="000000"/>
                <w:kern w:val="0"/>
                <w:sz w:val="20"/>
                <w:szCs w:val="20"/>
              </w:rPr>
            </w:pPr>
          </w:p>
        </w:tc>
        <w:tc>
          <w:tcPr>
            <w:tcW w:w="3890" w:type="dxa"/>
            <w:tcBorders>
              <w:top w:val="single" w:color="auto" w:sz="4" w:space="0"/>
              <w:left w:val="single" w:color="000000" w:sz="4" w:space="0"/>
              <w:bottom w:val="single" w:color="auto" w:sz="4" w:space="0"/>
              <w:right w:val="single" w:color="auto" w:sz="4" w:space="0"/>
            </w:tcBorders>
            <w:shd w:val="clear" w:color="000000" w:fill="FFFFFF"/>
            <w:vAlign w:val="center"/>
          </w:tcPr>
          <w:p>
            <w:pPr>
              <w:widowControl/>
              <w:spacing w:line="240" w:lineRule="auto"/>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奈曼旗侯爵王酒业有限责任公司</w:t>
            </w:r>
          </w:p>
        </w:tc>
        <w:tc>
          <w:tcPr>
            <w:tcW w:w="10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D</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D</w:t>
            </w:r>
          </w:p>
        </w:tc>
        <w:tc>
          <w:tcPr>
            <w:tcW w:w="7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D</w:t>
            </w:r>
          </w:p>
        </w:tc>
        <w:tc>
          <w:tcPr>
            <w:tcW w:w="103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小微</w:t>
            </w:r>
          </w:p>
        </w:tc>
      </w:tr>
      <w:tr>
        <w:tblPrEx>
          <w:tblCellMar>
            <w:top w:w="0" w:type="dxa"/>
            <w:left w:w="108" w:type="dxa"/>
            <w:bottom w:w="0" w:type="dxa"/>
            <w:right w:w="108" w:type="dxa"/>
          </w:tblCellMar>
        </w:tblPrEx>
        <w:trPr>
          <w:trHeight w:val="301" w:hRule="atLeast"/>
        </w:trPr>
        <w:tc>
          <w:tcPr>
            <w:tcW w:w="522" w:type="dxa"/>
            <w:tcBorders>
              <w:top w:val="single" w:color="auto" w:sz="4" w:space="0"/>
              <w:left w:val="single" w:color="auto" w:sz="4" w:space="0"/>
              <w:bottom w:val="single" w:color="auto" w:sz="4" w:space="0"/>
              <w:right w:val="single" w:color="000000" w:sz="4" w:space="0"/>
            </w:tcBorders>
            <w:shd w:val="clear" w:color="000000" w:fill="FFFFFF"/>
            <w:vAlign w:val="center"/>
          </w:tcPr>
          <w:p>
            <w:pPr>
              <w:widowControl/>
              <w:spacing w:line="240" w:lineRule="auto"/>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31</w:t>
            </w:r>
          </w:p>
        </w:tc>
        <w:tc>
          <w:tcPr>
            <w:tcW w:w="52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rPr>
                <w:rFonts w:ascii="宋体" w:hAnsi="宋体" w:eastAsia="宋体" w:cs="宋体"/>
                <w:color w:val="000000"/>
                <w:kern w:val="0"/>
                <w:sz w:val="20"/>
                <w:szCs w:val="20"/>
              </w:rPr>
            </w:pPr>
          </w:p>
        </w:tc>
        <w:tc>
          <w:tcPr>
            <w:tcW w:w="3890" w:type="dxa"/>
            <w:tcBorders>
              <w:top w:val="single" w:color="auto" w:sz="4" w:space="0"/>
              <w:left w:val="single" w:color="000000" w:sz="4" w:space="0"/>
              <w:bottom w:val="single" w:color="auto" w:sz="4" w:space="0"/>
              <w:right w:val="single" w:color="auto" w:sz="4" w:space="0"/>
            </w:tcBorders>
            <w:shd w:val="clear" w:color="000000" w:fill="FFFFFF"/>
            <w:vAlign w:val="center"/>
          </w:tcPr>
          <w:p>
            <w:pPr>
              <w:widowControl/>
              <w:spacing w:line="240" w:lineRule="auto"/>
              <w:jc w:val="left"/>
              <w:rPr>
                <w:rFonts w:hint="default"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通辽市</w:t>
            </w:r>
            <w:r>
              <w:rPr>
                <w:rFonts w:hint="eastAsia" w:ascii="宋体" w:hAnsi="宋体" w:eastAsia="宋体" w:cs="宋体"/>
                <w:color w:val="000000"/>
                <w:kern w:val="0"/>
                <w:sz w:val="20"/>
                <w:szCs w:val="20"/>
              </w:rPr>
              <w:t>洪瑞禹通再生资源利用有限公司</w:t>
            </w:r>
          </w:p>
        </w:tc>
        <w:tc>
          <w:tcPr>
            <w:tcW w:w="10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D</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D</w:t>
            </w:r>
          </w:p>
        </w:tc>
        <w:tc>
          <w:tcPr>
            <w:tcW w:w="7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D</w:t>
            </w:r>
          </w:p>
        </w:tc>
        <w:tc>
          <w:tcPr>
            <w:tcW w:w="103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hint="default"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小微</w:t>
            </w:r>
          </w:p>
        </w:tc>
      </w:tr>
      <w:tr>
        <w:tblPrEx>
          <w:tblCellMar>
            <w:top w:w="0" w:type="dxa"/>
            <w:left w:w="108" w:type="dxa"/>
            <w:bottom w:w="0" w:type="dxa"/>
            <w:right w:w="108" w:type="dxa"/>
          </w:tblCellMar>
        </w:tblPrEx>
        <w:trPr>
          <w:trHeight w:val="301" w:hRule="atLeast"/>
        </w:trPr>
        <w:tc>
          <w:tcPr>
            <w:tcW w:w="522" w:type="dxa"/>
            <w:tcBorders>
              <w:top w:val="single" w:color="auto" w:sz="4" w:space="0"/>
              <w:left w:val="single" w:color="auto" w:sz="4" w:space="0"/>
              <w:bottom w:val="single" w:color="auto" w:sz="4" w:space="0"/>
              <w:right w:val="single" w:color="000000" w:sz="4" w:space="0"/>
            </w:tcBorders>
            <w:shd w:val="clear" w:color="000000" w:fill="FFFFFF"/>
            <w:vAlign w:val="center"/>
          </w:tcPr>
          <w:p>
            <w:pPr>
              <w:widowControl/>
              <w:spacing w:line="240" w:lineRule="auto"/>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32</w:t>
            </w:r>
          </w:p>
        </w:tc>
        <w:tc>
          <w:tcPr>
            <w:tcW w:w="52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rPr>
                <w:rFonts w:ascii="宋体" w:hAnsi="宋体" w:eastAsia="宋体" w:cs="宋体"/>
                <w:color w:val="000000"/>
                <w:kern w:val="0"/>
                <w:sz w:val="20"/>
                <w:szCs w:val="20"/>
              </w:rPr>
            </w:pPr>
          </w:p>
        </w:tc>
        <w:tc>
          <w:tcPr>
            <w:tcW w:w="3890" w:type="dxa"/>
            <w:tcBorders>
              <w:top w:val="single" w:color="auto" w:sz="4" w:space="0"/>
              <w:left w:val="single" w:color="000000" w:sz="4" w:space="0"/>
              <w:bottom w:val="single" w:color="auto" w:sz="4" w:space="0"/>
              <w:right w:val="single" w:color="auto" w:sz="4" w:space="0"/>
            </w:tcBorders>
            <w:shd w:val="clear" w:color="000000" w:fill="FFFFFF"/>
            <w:vAlign w:val="center"/>
          </w:tcPr>
          <w:p>
            <w:pPr>
              <w:widowControl/>
              <w:spacing w:line="240" w:lineRule="auto"/>
              <w:jc w:val="left"/>
              <w:rPr>
                <w:rFonts w:hint="default"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奈曼旗牧原肉食品生产有限公司</w:t>
            </w:r>
          </w:p>
        </w:tc>
        <w:tc>
          <w:tcPr>
            <w:tcW w:w="10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C</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D</w:t>
            </w:r>
          </w:p>
        </w:tc>
        <w:tc>
          <w:tcPr>
            <w:tcW w:w="7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C</w:t>
            </w:r>
          </w:p>
        </w:tc>
        <w:tc>
          <w:tcPr>
            <w:tcW w:w="103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规上</w:t>
            </w:r>
          </w:p>
        </w:tc>
      </w:tr>
      <w:tr>
        <w:tblPrEx>
          <w:tblCellMar>
            <w:top w:w="0" w:type="dxa"/>
            <w:left w:w="108" w:type="dxa"/>
            <w:bottom w:w="0" w:type="dxa"/>
            <w:right w:w="108" w:type="dxa"/>
          </w:tblCellMar>
        </w:tblPrEx>
        <w:trPr>
          <w:trHeight w:val="301" w:hRule="atLeast"/>
        </w:trPr>
        <w:tc>
          <w:tcPr>
            <w:tcW w:w="522" w:type="dxa"/>
            <w:tcBorders>
              <w:top w:val="single" w:color="auto" w:sz="4" w:space="0"/>
              <w:left w:val="single" w:color="auto" w:sz="4" w:space="0"/>
              <w:bottom w:val="single" w:color="auto" w:sz="4" w:space="0"/>
              <w:right w:val="single" w:color="000000" w:sz="4" w:space="0"/>
            </w:tcBorders>
            <w:shd w:val="clear" w:color="000000" w:fill="FFFFFF"/>
            <w:vAlign w:val="center"/>
          </w:tcPr>
          <w:p>
            <w:pPr>
              <w:widowControl/>
              <w:spacing w:line="240" w:lineRule="auto"/>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33</w:t>
            </w:r>
          </w:p>
        </w:tc>
        <w:tc>
          <w:tcPr>
            <w:tcW w:w="52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rPr>
                <w:rFonts w:ascii="宋体" w:hAnsi="宋体" w:eastAsia="宋体" w:cs="宋体"/>
                <w:color w:val="000000"/>
                <w:kern w:val="0"/>
                <w:sz w:val="20"/>
                <w:szCs w:val="20"/>
              </w:rPr>
            </w:pPr>
          </w:p>
        </w:tc>
        <w:tc>
          <w:tcPr>
            <w:tcW w:w="3890" w:type="dxa"/>
            <w:tcBorders>
              <w:top w:val="single" w:color="auto" w:sz="4" w:space="0"/>
              <w:left w:val="single" w:color="000000" w:sz="4" w:space="0"/>
              <w:bottom w:val="single" w:color="auto" w:sz="4" w:space="0"/>
              <w:right w:val="single" w:color="auto" w:sz="4" w:space="0"/>
            </w:tcBorders>
            <w:shd w:val="clear" w:color="000000" w:fill="FFFFFF"/>
            <w:vAlign w:val="center"/>
          </w:tcPr>
          <w:p>
            <w:pPr>
              <w:widowControl/>
              <w:spacing w:line="240" w:lineRule="auto"/>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奈曼旗金泉食品有限责任公司</w:t>
            </w:r>
          </w:p>
        </w:tc>
        <w:tc>
          <w:tcPr>
            <w:tcW w:w="10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D</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D</w:t>
            </w:r>
          </w:p>
        </w:tc>
        <w:tc>
          <w:tcPr>
            <w:tcW w:w="7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rPr>
              <w:t>D</w:t>
            </w:r>
          </w:p>
        </w:tc>
        <w:tc>
          <w:tcPr>
            <w:tcW w:w="103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hint="default"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rPr>
              <w:t>停产</w:t>
            </w:r>
          </w:p>
        </w:tc>
      </w:tr>
      <w:tr>
        <w:tblPrEx>
          <w:tblCellMar>
            <w:top w:w="0" w:type="dxa"/>
            <w:left w:w="108" w:type="dxa"/>
            <w:bottom w:w="0" w:type="dxa"/>
            <w:right w:w="108" w:type="dxa"/>
          </w:tblCellMar>
        </w:tblPrEx>
        <w:trPr>
          <w:trHeight w:val="301" w:hRule="atLeast"/>
        </w:trPr>
        <w:tc>
          <w:tcPr>
            <w:tcW w:w="522" w:type="dxa"/>
            <w:tcBorders>
              <w:top w:val="single" w:color="auto" w:sz="4" w:space="0"/>
              <w:left w:val="single" w:color="auto" w:sz="4" w:space="0"/>
              <w:bottom w:val="single" w:color="auto" w:sz="4" w:space="0"/>
              <w:right w:val="single" w:color="000000" w:sz="4" w:space="0"/>
            </w:tcBorders>
            <w:shd w:val="clear" w:color="000000" w:fill="FFFFFF"/>
            <w:vAlign w:val="center"/>
          </w:tcPr>
          <w:p>
            <w:pPr>
              <w:widowControl/>
              <w:spacing w:line="240" w:lineRule="auto"/>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34</w:t>
            </w:r>
          </w:p>
        </w:tc>
        <w:tc>
          <w:tcPr>
            <w:tcW w:w="522"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240" w:lineRule="auto"/>
              <w:jc w:val="left"/>
              <w:rPr>
                <w:rFonts w:ascii="宋体" w:hAnsi="宋体" w:eastAsia="宋体" w:cs="宋体"/>
                <w:color w:val="000000"/>
                <w:kern w:val="0"/>
                <w:sz w:val="20"/>
                <w:szCs w:val="20"/>
              </w:rPr>
            </w:pPr>
          </w:p>
        </w:tc>
        <w:tc>
          <w:tcPr>
            <w:tcW w:w="3890" w:type="dxa"/>
            <w:tcBorders>
              <w:top w:val="single" w:color="auto" w:sz="4" w:space="0"/>
              <w:left w:val="single" w:color="000000" w:sz="4" w:space="0"/>
              <w:bottom w:val="single" w:color="auto" w:sz="4" w:space="0"/>
              <w:right w:val="single" w:color="auto" w:sz="4" w:space="0"/>
            </w:tcBorders>
            <w:shd w:val="clear" w:color="000000" w:fill="FFFFFF"/>
            <w:vAlign w:val="center"/>
          </w:tcPr>
          <w:p>
            <w:pPr>
              <w:widowControl/>
              <w:spacing w:line="240" w:lineRule="auto"/>
              <w:jc w:val="left"/>
              <w:rPr>
                <w:rFonts w:hint="eastAsia" w:ascii="宋体" w:hAnsi="宋体" w:eastAsia="宋体" w:cs="宋体"/>
                <w:color w:val="000000"/>
                <w:kern w:val="0"/>
                <w:sz w:val="20"/>
                <w:szCs w:val="20"/>
                <w:lang w:val="en-US" w:eastAsia="zh-CN" w:bidi="ar-SA"/>
              </w:rPr>
            </w:pPr>
            <w:r>
              <w:rPr>
                <w:rFonts w:hint="eastAsia" w:ascii="宋体" w:hAnsi="宋体" w:eastAsia="宋体" w:cs="宋体"/>
                <w:color w:val="000000"/>
                <w:kern w:val="0"/>
                <w:sz w:val="20"/>
                <w:szCs w:val="20"/>
                <w:lang w:val="en-US" w:eastAsia="zh-CN" w:bidi="ar-SA"/>
              </w:rPr>
              <w:t>内蒙古臻农饲料有限公司</w:t>
            </w:r>
          </w:p>
        </w:tc>
        <w:tc>
          <w:tcPr>
            <w:tcW w:w="10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D</w:t>
            </w:r>
          </w:p>
        </w:tc>
        <w:tc>
          <w:tcPr>
            <w:tcW w:w="67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D</w:t>
            </w:r>
          </w:p>
        </w:tc>
        <w:tc>
          <w:tcPr>
            <w:tcW w:w="79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D</w:t>
            </w:r>
          </w:p>
        </w:tc>
        <w:tc>
          <w:tcPr>
            <w:tcW w:w="103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240" w:lineRule="auto"/>
              <w:jc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在建</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202</w:t>
      </w:r>
      <w:r>
        <w:rPr>
          <w:rFonts w:hint="eastAsia" w:asciiTheme="majorEastAsia" w:hAnsiTheme="majorEastAsia" w:eastAsiaTheme="majorEastAsia" w:cstheme="majorEastAsia"/>
          <w:b/>
          <w:bCs/>
          <w:sz w:val="44"/>
          <w:szCs w:val="44"/>
          <w:lang w:val="en-US" w:eastAsia="zh-CN"/>
        </w:rPr>
        <w:t>4</w:t>
      </w:r>
      <w:r>
        <w:rPr>
          <w:rFonts w:hint="eastAsia" w:asciiTheme="majorEastAsia" w:hAnsiTheme="majorEastAsia" w:eastAsiaTheme="majorEastAsia" w:cstheme="majorEastAsia"/>
          <w:b/>
          <w:bCs/>
          <w:sz w:val="44"/>
          <w:szCs w:val="44"/>
        </w:rPr>
        <w:t>年</w:t>
      </w:r>
      <w:r>
        <w:rPr>
          <w:rFonts w:hint="eastAsia" w:asciiTheme="majorEastAsia" w:hAnsiTheme="majorEastAsia" w:eastAsiaTheme="majorEastAsia" w:cstheme="majorEastAsia"/>
          <w:b/>
          <w:bCs/>
          <w:sz w:val="44"/>
          <w:szCs w:val="44"/>
          <w:lang w:val="en-US" w:eastAsia="zh-CN"/>
        </w:rPr>
        <w:t>度</w:t>
      </w:r>
      <w:r>
        <w:rPr>
          <w:rFonts w:hint="eastAsia" w:asciiTheme="majorEastAsia" w:hAnsiTheme="majorEastAsia" w:eastAsiaTheme="majorEastAsia" w:cstheme="majorEastAsia"/>
          <w:b/>
          <w:bCs/>
          <w:sz w:val="44"/>
          <w:szCs w:val="44"/>
        </w:rPr>
        <w:t>双随机抽查</w:t>
      </w:r>
      <w:r>
        <w:rPr>
          <w:rFonts w:hint="eastAsia" w:asciiTheme="majorEastAsia" w:hAnsiTheme="majorEastAsia" w:eastAsiaTheme="majorEastAsia" w:cstheme="majorEastAsia"/>
          <w:b/>
          <w:bCs/>
          <w:sz w:val="44"/>
          <w:szCs w:val="44"/>
          <w:lang w:val="en-US" w:eastAsia="zh-CN"/>
        </w:rPr>
        <w:t>执法人员</w:t>
      </w:r>
      <w:r>
        <w:rPr>
          <w:rFonts w:hint="eastAsia" w:asciiTheme="majorEastAsia" w:hAnsiTheme="majorEastAsia" w:eastAsiaTheme="majorEastAsia" w:cstheme="majorEastAsia"/>
          <w:b/>
          <w:bCs/>
          <w:sz w:val="44"/>
          <w:szCs w:val="44"/>
        </w:rPr>
        <w:t>名录库</w:t>
      </w:r>
    </w:p>
    <w:tbl>
      <w:tblPr>
        <w:tblStyle w:val="3"/>
        <w:tblW w:w="895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6"/>
        <w:gridCol w:w="1183"/>
        <w:gridCol w:w="3443"/>
        <w:gridCol w:w="2133"/>
        <w:gridCol w:w="16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4"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序号</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姓名</w:t>
            </w:r>
          </w:p>
        </w:tc>
        <w:tc>
          <w:tcPr>
            <w:tcW w:w="3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职务</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 xml:space="preserve">执法证号    </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执法类别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7"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1</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333333"/>
                <w:sz w:val="32"/>
                <w:szCs w:val="32"/>
                <w:u w:val="none"/>
              </w:rPr>
            </w:pPr>
            <w:r>
              <w:rPr>
                <w:rFonts w:hint="eastAsia" w:ascii="仿宋" w:hAnsi="仿宋" w:eastAsia="仿宋" w:cs="仿宋"/>
                <w:i w:val="0"/>
                <w:iCs w:val="0"/>
                <w:color w:val="333333"/>
                <w:kern w:val="0"/>
                <w:sz w:val="32"/>
                <w:szCs w:val="32"/>
                <w:u w:val="none"/>
                <w:lang w:val="en-US" w:eastAsia="zh-CN" w:bidi="ar"/>
              </w:rPr>
              <w:t>赵佳伟</w:t>
            </w:r>
          </w:p>
        </w:tc>
        <w:tc>
          <w:tcPr>
            <w:tcW w:w="3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副局长</w:t>
            </w:r>
          </w:p>
        </w:tc>
        <w:tc>
          <w:tcPr>
            <w:tcW w:w="2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212529"/>
                <w:sz w:val="32"/>
                <w:szCs w:val="32"/>
                <w:u w:val="none"/>
              </w:rPr>
            </w:pPr>
            <w:r>
              <w:rPr>
                <w:rFonts w:hint="eastAsia" w:ascii="仿宋" w:hAnsi="仿宋" w:eastAsia="仿宋" w:cs="仿宋"/>
                <w:i w:val="0"/>
                <w:iCs w:val="0"/>
                <w:color w:val="212529"/>
                <w:kern w:val="0"/>
                <w:sz w:val="32"/>
                <w:szCs w:val="32"/>
                <w:u w:val="none"/>
                <w:lang w:val="en-US" w:eastAsia="zh-CN" w:bidi="ar"/>
              </w:rPr>
              <w:t>05050724044</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行政执法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7"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2</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333333"/>
                <w:sz w:val="32"/>
                <w:szCs w:val="32"/>
                <w:u w:val="none"/>
              </w:rPr>
            </w:pPr>
            <w:r>
              <w:rPr>
                <w:rFonts w:hint="eastAsia" w:ascii="仿宋" w:hAnsi="仿宋" w:eastAsia="仿宋" w:cs="仿宋"/>
                <w:i w:val="0"/>
                <w:iCs w:val="0"/>
                <w:color w:val="333333"/>
                <w:kern w:val="0"/>
                <w:sz w:val="32"/>
                <w:szCs w:val="32"/>
                <w:u w:val="none"/>
                <w:lang w:val="en-US" w:eastAsia="zh-CN" w:bidi="ar"/>
              </w:rPr>
              <w:t>于凤珍</w:t>
            </w:r>
          </w:p>
        </w:tc>
        <w:tc>
          <w:tcPr>
            <w:tcW w:w="3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32"/>
                <w:szCs w:val="32"/>
                <w:u w:val="none"/>
                <w:lang w:val="en-US"/>
              </w:rPr>
            </w:pPr>
            <w:r>
              <w:rPr>
                <w:rFonts w:hint="eastAsia" w:ascii="仿宋" w:hAnsi="仿宋" w:eastAsia="仿宋" w:cs="仿宋"/>
                <w:i w:val="0"/>
                <w:iCs w:val="0"/>
                <w:color w:val="000000"/>
                <w:kern w:val="0"/>
                <w:sz w:val="32"/>
                <w:szCs w:val="32"/>
                <w:u w:val="none"/>
                <w:lang w:val="en-US" w:eastAsia="zh-CN" w:bidi="ar"/>
              </w:rPr>
              <w:t>执法大队队长</w:t>
            </w:r>
          </w:p>
        </w:tc>
        <w:tc>
          <w:tcPr>
            <w:tcW w:w="2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212529"/>
                <w:sz w:val="32"/>
                <w:szCs w:val="32"/>
                <w:u w:val="none"/>
              </w:rPr>
            </w:pPr>
            <w:r>
              <w:rPr>
                <w:rFonts w:hint="eastAsia" w:ascii="仿宋" w:hAnsi="仿宋" w:eastAsia="仿宋" w:cs="仿宋"/>
                <w:i w:val="0"/>
                <w:iCs w:val="0"/>
                <w:color w:val="212529"/>
                <w:kern w:val="0"/>
                <w:sz w:val="32"/>
                <w:szCs w:val="32"/>
                <w:u w:val="none"/>
                <w:lang w:val="en-US" w:eastAsia="zh-CN" w:bidi="ar"/>
              </w:rPr>
              <w:t>05050724039</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行政执法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7"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3</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333333"/>
                <w:sz w:val="32"/>
                <w:szCs w:val="32"/>
                <w:u w:val="none"/>
              </w:rPr>
            </w:pPr>
            <w:r>
              <w:rPr>
                <w:rFonts w:hint="eastAsia" w:ascii="仿宋" w:hAnsi="仿宋" w:eastAsia="仿宋" w:cs="仿宋"/>
                <w:i w:val="0"/>
                <w:iCs w:val="0"/>
                <w:color w:val="333333"/>
                <w:kern w:val="0"/>
                <w:sz w:val="32"/>
                <w:szCs w:val="32"/>
                <w:u w:val="none"/>
                <w:lang w:val="en-US" w:eastAsia="zh-CN" w:bidi="ar"/>
              </w:rPr>
              <w:t>张宝辉</w:t>
            </w:r>
          </w:p>
        </w:tc>
        <w:tc>
          <w:tcPr>
            <w:tcW w:w="3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矿山股科员</w:t>
            </w:r>
          </w:p>
        </w:tc>
        <w:tc>
          <w:tcPr>
            <w:tcW w:w="2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212529"/>
                <w:sz w:val="32"/>
                <w:szCs w:val="32"/>
                <w:u w:val="none"/>
              </w:rPr>
            </w:pPr>
            <w:r>
              <w:rPr>
                <w:rFonts w:hint="eastAsia" w:ascii="仿宋" w:hAnsi="仿宋" w:eastAsia="仿宋" w:cs="仿宋"/>
                <w:i w:val="0"/>
                <w:iCs w:val="0"/>
                <w:color w:val="212529"/>
                <w:kern w:val="0"/>
                <w:sz w:val="32"/>
                <w:szCs w:val="32"/>
                <w:u w:val="none"/>
                <w:lang w:val="en-US" w:eastAsia="zh-CN" w:bidi="ar"/>
              </w:rPr>
              <w:t>05050724035</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行政执法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7"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4</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333333"/>
                <w:sz w:val="32"/>
                <w:szCs w:val="32"/>
                <w:u w:val="none"/>
              </w:rPr>
            </w:pPr>
            <w:r>
              <w:rPr>
                <w:rFonts w:hint="eastAsia" w:ascii="仿宋" w:hAnsi="仿宋" w:eastAsia="仿宋" w:cs="仿宋"/>
                <w:i w:val="0"/>
                <w:iCs w:val="0"/>
                <w:color w:val="333333"/>
                <w:kern w:val="0"/>
                <w:sz w:val="32"/>
                <w:szCs w:val="32"/>
                <w:u w:val="none"/>
                <w:lang w:val="en-US" w:eastAsia="zh-CN" w:bidi="ar"/>
              </w:rPr>
              <w:t>卫廷军</w:t>
            </w:r>
          </w:p>
        </w:tc>
        <w:tc>
          <w:tcPr>
            <w:tcW w:w="3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灾害防抗股科员</w:t>
            </w:r>
          </w:p>
        </w:tc>
        <w:tc>
          <w:tcPr>
            <w:tcW w:w="2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212529"/>
                <w:sz w:val="32"/>
                <w:szCs w:val="32"/>
                <w:u w:val="none"/>
              </w:rPr>
            </w:pPr>
            <w:r>
              <w:rPr>
                <w:rFonts w:hint="eastAsia" w:ascii="仿宋" w:hAnsi="仿宋" w:eastAsia="仿宋" w:cs="仿宋"/>
                <w:i w:val="0"/>
                <w:iCs w:val="0"/>
                <w:color w:val="212529"/>
                <w:kern w:val="0"/>
                <w:sz w:val="32"/>
                <w:szCs w:val="32"/>
                <w:u w:val="none"/>
                <w:lang w:val="en-US" w:eastAsia="zh-CN" w:bidi="ar"/>
              </w:rPr>
              <w:t>05050724046</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行政执法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7"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5</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333333"/>
                <w:sz w:val="32"/>
                <w:szCs w:val="32"/>
                <w:u w:val="none"/>
              </w:rPr>
            </w:pPr>
            <w:r>
              <w:rPr>
                <w:rFonts w:hint="eastAsia" w:ascii="仿宋" w:hAnsi="仿宋" w:eastAsia="仿宋" w:cs="仿宋"/>
                <w:i w:val="0"/>
                <w:iCs w:val="0"/>
                <w:color w:val="333333"/>
                <w:kern w:val="0"/>
                <w:sz w:val="32"/>
                <w:szCs w:val="32"/>
                <w:u w:val="none"/>
                <w:lang w:val="en-US" w:eastAsia="zh-CN" w:bidi="ar"/>
              </w:rPr>
              <w:t>刘乾坤</w:t>
            </w:r>
          </w:p>
        </w:tc>
        <w:tc>
          <w:tcPr>
            <w:tcW w:w="3443"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执法大队科员</w:t>
            </w:r>
          </w:p>
        </w:tc>
        <w:tc>
          <w:tcPr>
            <w:tcW w:w="2133" w:type="dxa"/>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05050724055</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行政执法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7"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6</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333333"/>
                <w:sz w:val="32"/>
                <w:szCs w:val="32"/>
                <w:u w:val="none"/>
              </w:rPr>
            </w:pPr>
            <w:r>
              <w:rPr>
                <w:rFonts w:hint="eastAsia" w:ascii="仿宋" w:hAnsi="仿宋" w:eastAsia="仿宋" w:cs="仿宋"/>
                <w:i w:val="0"/>
                <w:iCs w:val="0"/>
                <w:color w:val="333333"/>
                <w:kern w:val="0"/>
                <w:sz w:val="32"/>
                <w:szCs w:val="32"/>
                <w:u w:val="none"/>
                <w:lang w:val="en-US" w:eastAsia="zh-CN" w:bidi="ar"/>
              </w:rPr>
              <w:t>杨文超</w:t>
            </w:r>
          </w:p>
        </w:tc>
        <w:tc>
          <w:tcPr>
            <w:tcW w:w="344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执法大队科员</w:t>
            </w:r>
          </w:p>
        </w:tc>
        <w:tc>
          <w:tcPr>
            <w:tcW w:w="2133"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05050724050</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行政执法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7"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7</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333333"/>
                <w:sz w:val="32"/>
                <w:szCs w:val="32"/>
                <w:u w:val="none"/>
              </w:rPr>
            </w:pPr>
            <w:r>
              <w:rPr>
                <w:rFonts w:hint="eastAsia" w:ascii="仿宋" w:hAnsi="仿宋" w:eastAsia="仿宋" w:cs="仿宋"/>
                <w:i w:val="0"/>
                <w:iCs w:val="0"/>
                <w:color w:val="333333"/>
                <w:kern w:val="0"/>
                <w:sz w:val="32"/>
                <w:szCs w:val="32"/>
                <w:u w:val="none"/>
                <w:lang w:val="en-US" w:eastAsia="zh-CN" w:bidi="ar"/>
              </w:rPr>
              <w:t>李萌龙</w:t>
            </w:r>
          </w:p>
        </w:tc>
        <w:tc>
          <w:tcPr>
            <w:tcW w:w="344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执法大队科员</w:t>
            </w:r>
          </w:p>
        </w:tc>
        <w:tc>
          <w:tcPr>
            <w:tcW w:w="2133"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05050724051</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行政执法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7" w:hRule="atLeast"/>
        </w:trPr>
        <w:tc>
          <w:tcPr>
            <w:tcW w:w="5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8</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333333"/>
                <w:sz w:val="32"/>
                <w:szCs w:val="32"/>
                <w:u w:val="none"/>
              </w:rPr>
            </w:pPr>
            <w:r>
              <w:rPr>
                <w:rFonts w:hint="eastAsia" w:ascii="仿宋" w:hAnsi="仿宋" w:eastAsia="仿宋" w:cs="仿宋"/>
                <w:i w:val="0"/>
                <w:iCs w:val="0"/>
                <w:color w:val="333333"/>
                <w:kern w:val="0"/>
                <w:sz w:val="32"/>
                <w:szCs w:val="32"/>
                <w:u w:val="none"/>
                <w:lang w:val="en-US" w:eastAsia="zh-CN" w:bidi="ar"/>
              </w:rPr>
              <w:t>邸雪亮</w:t>
            </w:r>
          </w:p>
        </w:tc>
        <w:tc>
          <w:tcPr>
            <w:tcW w:w="344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执法大队科员</w:t>
            </w:r>
          </w:p>
        </w:tc>
        <w:tc>
          <w:tcPr>
            <w:tcW w:w="2133" w:type="dxa"/>
            <w:tcBorders>
              <w:top w:val="single" w:color="000000" w:sz="4" w:space="0"/>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05050724053</w:t>
            </w:r>
          </w:p>
        </w:tc>
        <w:tc>
          <w:tcPr>
            <w:tcW w:w="16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行政执法</w:t>
            </w:r>
          </w:p>
        </w:tc>
      </w:tr>
    </w:tbl>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sz w:val="32"/>
          <w:szCs w:val="32"/>
        </w:rPr>
        <w:sectPr>
          <w:pgSz w:w="11906" w:h="16838"/>
          <w:pgMar w:top="1440" w:right="1800" w:bottom="1440" w:left="1800" w:header="851" w:footer="992" w:gutter="0"/>
          <w:cols w:space="425" w:num="1"/>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附件3</w:t>
      </w:r>
    </w:p>
    <w:p>
      <w:pPr>
        <w:pStyle w:val="7"/>
        <w:keepNext/>
        <w:keepLines/>
        <w:jc w:val="center"/>
        <w:rPr>
          <w:rFonts w:hint="eastAsia" w:asciiTheme="majorEastAsia" w:hAnsiTheme="majorEastAsia" w:eastAsiaTheme="majorEastAsia" w:cstheme="majorEastAsia"/>
          <w:b/>
          <w:bCs/>
          <w:sz w:val="44"/>
          <w:szCs w:val="44"/>
        </w:rPr>
      </w:pPr>
      <w:bookmarkStart w:id="0" w:name="bookmark6"/>
      <w:bookmarkStart w:id="1" w:name="bookmark7"/>
      <w:bookmarkStart w:id="2" w:name="bookmark8"/>
      <w:r>
        <w:rPr>
          <w:rFonts w:hint="eastAsia" w:asciiTheme="majorEastAsia" w:hAnsiTheme="majorEastAsia" w:eastAsiaTheme="majorEastAsia" w:cstheme="majorEastAsia"/>
          <w:b/>
          <w:bCs/>
          <w:sz w:val="44"/>
          <w:szCs w:val="44"/>
          <w:lang w:val="zh-CN" w:eastAsia="zh-CN" w:bidi="zh-CN"/>
        </w:rPr>
        <w:t>202</w:t>
      </w:r>
      <w:r>
        <w:rPr>
          <w:rFonts w:hint="eastAsia" w:asciiTheme="majorEastAsia" w:hAnsiTheme="majorEastAsia" w:eastAsiaTheme="majorEastAsia" w:cstheme="majorEastAsia"/>
          <w:b/>
          <w:bCs/>
          <w:sz w:val="44"/>
          <w:szCs w:val="44"/>
          <w:lang w:val="en-US" w:eastAsia="zh-CN" w:bidi="zh-CN"/>
        </w:rPr>
        <w:t>4</w:t>
      </w:r>
      <w:r>
        <w:rPr>
          <w:rFonts w:hint="eastAsia" w:asciiTheme="majorEastAsia" w:hAnsiTheme="majorEastAsia" w:eastAsiaTheme="majorEastAsia" w:cstheme="majorEastAsia"/>
          <w:b/>
          <w:bCs/>
          <w:sz w:val="44"/>
          <w:szCs w:val="44"/>
        </w:rPr>
        <w:t>年度</w:t>
      </w:r>
      <w:r>
        <w:rPr>
          <w:rFonts w:hint="eastAsia" w:asciiTheme="majorEastAsia" w:hAnsiTheme="majorEastAsia" w:eastAsiaTheme="majorEastAsia" w:cstheme="majorEastAsia"/>
          <w:b/>
          <w:bCs/>
          <w:sz w:val="44"/>
          <w:szCs w:val="44"/>
          <w:lang w:val="en-US" w:eastAsia="zh-CN" w:bidi="zh-CN"/>
        </w:rPr>
        <w:t>部门联合</w:t>
      </w:r>
      <w:r>
        <w:rPr>
          <w:rFonts w:hint="eastAsia" w:asciiTheme="majorEastAsia" w:hAnsiTheme="majorEastAsia" w:eastAsiaTheme="majorEastAsia" w:cstheme="majorEastAsia"/>
          <w:b/>
          <w:bCs/>
          <w:sz w:val="44"/>
          <w:szCs w:val="44"/>
          <w:lang w:val="zh-CN" w:eastAsia="zh-CN" w:bidi="zh-CN"/>
        </w:rPr>
        <w:t>“双</w:t>
      </w:r>
      <w:r>
        <w:rPr>
          <w:rFonts w:hint="eastAsia" w:asciiTheme="majorEastAsia" w:hAnsiTheme="majorEastAsia" w:eastAsiaTheme="majorEastAsia" w:cstheme="majorEastAsia"/>
          <w:b/>
          <w:bCs/>
          <w:sz w:val="44"/>
          <w:szCs w:val="44"/>
        </w:rPr>
        <w:t>随机、一公开”抽查工作计划</w:t>
      </w:r>
      <w:bookmarkEnd w:id="0"/>
      <w:bookmarkEnd w:id="1"/>
      <w:bookmarkEnd w:id="2"/>
      <w:r>
        <w:rPr>
          <w:rFonts w:hint="eastAsia" w:asciiTheme="majorEastAsia" w:hAnsiTheme="majorEastAsia" w:eastAsiaTheme="majorEastAsia" w:cstheme="majorEastAsia"/>
          <w:b/>
          <w:bCs/>
          <w:sz w:val="44"/>
          <w:szCs w:val="44"/>
        </w:rPr>
        <w:t>表</w:t>
      </w:r>
    </w:p>
    <w:tbl>
      <w:tblPr>
        <w:tblStyle w:val="3"/>
        <w:tblpPr w:leftFromText="180" w:rightFromText="180" w:vertAnchor="text" w:horzAnchor="page" w:tblpX="1161" w:tblpY="623"/>
        <w:tblOverlap w:val="never"/>
        <w:tblW w:w="145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6"/>
        <w:gridCol w:w="879"/>
        <w:gridCol w:w="990"/>
        <w:gridCol w:w="570"/>
        <w:gridCol w:w="795"/>
        <w:gridCol w:w="645"/>
        <w:gridCol w:w="405"/>
        <w:gridCol w:w="690"/>
        <w:gridCol w:w="330"/>
        <w:gridCol w:w="3195"/>
        <w:gridCol w:w="4950"/>
        <w:gridCol w:w="6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1" w:hRule="atLeast"/>
        </w:trPr>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1"/>
                <w:szCs w:val="24"/>
                <w:lang w:val="en-US" w:eastAsia="zh-CN" w:bidi="zh-TW"/>
              </w:rPr>
            </w:pPr>
            <w:r>
              <w:rPr>
                <w:rFonts w:hint="eastAsia" w:ascii="宋体" w:hAnsi="宋体" w:eastAsia="宋体" w:cs="宋体"/>
                <w:kern w:val="2"/>
                <w:sz w:val="21"/>
                <w:szCs w:val="24"/>
                <w:lang w:val="en-US" w:eastAsia="zh-CN" w:bidi="zh-TW"/>
              </w:rPr>
              <w:t>序号</w:t>
            </w:r>
          </w:p>
        </w:tc>
        <w:tc>
          <w:tcPr>
            <w:tcW w:w="8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1"/>
                <w:szCs w:val="24"/>
                <w:lang w:val="en-US" w:eastAsia="zh-CN" w:bidi="zh-TW"/>
              </w:rPr>
            </w:pPr>
            <w:r>
              <w:rPr>
                <w:rFonts w:hint="eastAsia" w:ascii="宋体" w:hAnsi="宋体" w:eastAsia="宋体" w:cs="宋体"/>
                <w:kern w:val="2"/>
                <w:sz w:val="21"/>
                <w:szCs w:val="24"/>
                <w:lang w:val="en-US" w:eastAsia="zh-CN" w:bidi="zh-TW"/>
              </w:rPr>
              <w:t>联合抽查任务名称</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1"/>
                <w:szCs w:val="24"/>
                <w:lang w:val="en-US" w:eastAsia="zh-CN" w:bidi="zh-TW"/>
              </w:rPr>
            </w:pPr>
            <w:r>
              <w:rPr>
                <w:rFonts w:hint="eastAsia" w:ascii="宋体" w:hAnsi="宋体" w:eastAsia="宋体" w:cs="宋体"/>
                <w:kern w:val="2"/>
                <w:sz w:val="21"/>
                <w:szCs w:val="24"/>
                <w:lang w:val="en-US" w:eastAsia="zh-CN" w:bidi="zh-TW"/>
              </w:rPr>
              <w:t>检查对象</w:t>
            </w:r>
          </w:p>
        </w:tc>
        <w:tc>
          <w:tcPr>
            <w:tcW w:w="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1"/>
                <w:szCs w:val="24"/>
                <w:lang w:val="en-US" w:eastAsia="zh-CN" w:bidi="zh-TW"/>
              </w:rPr>
            </w:pPr>
            <w:r>
              <w:rPr>
                <w:rFonts w:hint="eastAsia" w:ascii="宋体" w:hAnsi="宋体" w:eastAsia="宋体" w:cs="宋体"/>
                <w:kern w:val="2"/>
                <w:sz w:val="21"/>
                <w:szCs w:val="24"/>
                <w:lang w:val="en-US" w:eastAsia="zh-CN" w:bidi="zh-TW"/>
              </w:rPr>
              <w:t>发起部门</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1"/>
                <w:szCs w:val="24"/>
                <w:lang w:val="en-US" w:eastAsia="zh-CN" w:bidi="zh-TW"/>
              </w:rPr>
            </w:pPr>
            <w:r>
              <w:rPr>
                <w:rFonts w:hint="eastAsia" w:ascii="宋体" w:hAnsi="宋体" w:eastAsia="宋体" w:cs="宋体"/>
                <w:kern w:val="2"/>
                <w:sz w:val="21"/>
                <w:szCs w:val="24"/>
                <w:lang w:val="en-US" w:eastAsia="zh-CN" w:bidi="zh-TW"/>
              </w:rPr>
              <w:t>参与部门</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1"/>
                <w:szCs w:val="24"/>
                <w:lang w:val="en-US" w:eastAsia="zh-CN" w:bidi="zh-TW"/>
              </w:rPr>
            </w:pPr>
            <w:r>
              <w:rPr>
                <w:rFonts w:hint="eastAsia" w:ascii="宋体" w:hAnsi="宋体" w:eastAsia="宋体" w:cs="宋体"/>
                <w:kern w:val="2"/>
                <w:sz w:val="21"/>
                <w:szCs w:val="24"/>
                <w:lang w:val="en-US" w:eastAsia="zh-CN" w:bidi="zh-TW"/>
              </w:rPr>
              <w:t>检查方式</w:t>
            </w:r>
          </w:p>
        </w:tc>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1"/>
                <w:szCs w:val="24"/>
                <w:lang w:val="en-US" w:eastAsia="zh-CN" w:bidi="zh-TW"/>
              </w:rPr>
            </w:pPr>
            <w:r>
              <w:rPr>
                <w:rFonts w:hint="eastAsia" w:ascii="宋体" w:hAnsi="宋体" w:eastAsia="宋体" w:cs="宋体"/>
                <w:kern w:val="2"/>
                <w:sz w:val="21"/>
                <w:szCs w:val="24"/>
                <w:lang w:val="en-US" w:eastAsia="zh-CN" w:bidi="zh-TW"/>
              </w:rPr>
              <w:t>实施</w:t>
            </w:r>
            <w:r>
              <w:rPr>
                <w:rFonts w:hint="eastAsia" w:ascii="宋体" w:hAnsi="宋体" w:eastAsia="宋体" w:cs="宋体"/>
                <w:kern w:val="2"/>
                <w:sz w:val="21"/>
                <w:szCs w:val="24"/>
                <w:lang w:val="en-US" w:eastAsia="zh-CN" w:bidi="zh-TW"/>
              </w:rPr>
              <w:br w:type="textWrapping"/>
            </w:r>
            <w:r>
              <w:rPr>
                <w:rFonts w:hint="eastAsia" w:ascii="宋体" w:hAnsi="宋体" w:eastAsia="宋体" w:cs="宋体"/>
                <w:kern w:val="2"/>
                <w:sz w:val="21"/>
                <w:szCs w:val="24"/>
                <w:lang w:val="en-US" w:eastAsia="zh-CN" w:bidi="zh-TW"/>
              </w:rPr>
              <w:t>层级</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1"/>
                <w:szCs w:val="24"/>
                <w:lang w:val="en-US" w:eastAsia="zh-CN" w:bidi="zh-TW"/>
              </w:rPr>
            </w:pPr>
            <w:r>
              <w:rPr>
                <w:rFonts w:hint="eastAsia" w:ascii="宋体" w:hAnsi="宋体" w:eastAsia="宋体" w:cs="宋体"/>
                <w:kern w:val="2"/>
                <w:sz w:val="21"/>
                <w:szCs w:val="24"/>
                <w:lang w:val="en-US" w:eastAsia="zh-CN" w:bidi="zh-TW"/>
              </w:rPr>
              <w:t>抽查比例或数量</w:t>
            </w:r>
          </w:p>
        </w:tc>
        <w:tc>
          <w:tcPr>
            <w:tcW w:w="3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1"/>
                <w:szCs w:val="24"/>
                <w:lang w:val="en-US" w:eastAsia="zh-CN" w:bidi="zh-TW"/>
              </w:rPr>
            </w:pPr>
            <w:r>
              <w:rPr>
                <w:rFonts w:hint="eastAsia" w:ascii="宋体" w:hAnsi="宋体" w:eastAsia="宋体" w:cs="宋体"/>
                <w:kern w:val="2"/>
                <w:sz w:val="21"/>
                <w:szCs w:val="24"/>
                <w:lang w:val="en-US" w:eastAsia="zh-CN" w:bidi="zh-TW"/>
              </w:rPr>
              <w:t>起止</w:t>
            </w:r>
            <w:r>
              <w:rPr>
                <w:rFonts w:hint="eastAsia" w:ascii="宋体" w:hAnsi="宋体" w:eastAsia="宋体" w:cs="宋体"/>
                <w:kern w:val="2"/>
                <w:sz w:val="21"/>
                <w:szCs w:val="24"/>
                <w:lang w:val="en-US" w:eastAsia="zh-CN" w:bidi="zh-TW"/>
              </w:rPr>
              <w:br w:type="textWrapping"/>
            </w:r>
            <w:r>
              <w:rPr>
                <w:rFonts w:hint="eastAsia" w:ascii="宋体" w:hAnsi="宋体" w:eastAsia="宋体" w:cs="宋体"/>
                <w:kern w:val="2"/>
                <w:sz w:val="21"/>
                <w:szCs w:val="24"/>
                <w:lang w:val="en-US" w:eastAsia="zh-CN" w:bidi="zh-TW"/>
              </w:rPr>
              <w:t>时间</w:t>
            </w:r>
          </w:p>
        </w:tc>
        <w:tc>
          <w:tcPr>
            <w:tcW w:w="81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1"/>
                <w:szCs w:val="24"/>
                <w:lang w:val="en-US" w:eastAsia="zh-CN" w:bidi="zh-TW"/>
              </w:rPr>
            </w:pPr>
            <w:r>
              <w:rPr>
                <w:rFonts w:hint="eastAsia" w:ascii="宋体" w:hAnsi="宋体" w:eastAsia="宋体" w:cs="宋体"/>
                <w:kern w:val="2"/>
                <w:sz w:val="21"/>
                <w:szCs w:val="24"/>
                <w:lang w:val="en-US" w:eastAsia="zh-CN" w:bidi="zh-TW"/>
              </w:rPr>
              <w:t>联合抽查事项</w:t>
            </w:r>
          </w:p>
        </w:tc>
        <w:tc>
          <w:tcPr>
            <w:tcW w:w="6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1"/>
                <w:szCs w:val="24"/>
                <w:lang w:val="en-US" w:eastAsia="zh-CN" w:bidi="zh-TW"/>
              </w:rPr>
            </w:pPr>
            <w:r>
              <w:rPr>
                <w:rFonts w:hint="eastAsia" w:ascii="宋体" w:hAnsi="宋体" w:eastAsia="宋体" w:cs="宋体"/>
                <w:kern w:val="2"/>
                <w:sz w:val="21"/>
                <w:szCs w:val="24"/>
                <w:lang w:val="en-US" w:eastAsia="zh-CN" w:bidi="zh-TW"/>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1" w:hRule="atLeast"/>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kern w:val="2"/>
                <w:sz w:val="21"/>
                <w:szCs w:val="24"/>
                <w:lang w:val="en-US" w:eastAsia="zh-CN" w:bidi="zh-TW"/>
              </w:rPr>
            </w:pPr>
          </w:p>
        </w:tc>
        <w:tc>
          <w:tcPr>
            <w:tcW w:w="8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kern w:val="2"/>
                <w:sz w:val="21"/>
                <w:szCs w:val="24"/>
                <w:lang w:val="en-US" w:eastAsia="zh-CN" w:bidi="zh-TW"/>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kern w:val="2"/>
                <w:sz w:val="21"/>
                <w:szCs w:val="24"/>
                <w:lang w:val="en-US" w:eastAsia="zh-CN" w:bidi="zh-TW"/>
              </w:rPr>
            </w:pPr>
          </w:p>
        </w:tc>
        <w:tc>
          <w:tcPr>
            <w:tcW w:w="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kern w:val="2"/>
                <w:sz w:val="21"/>
                <w:szCs w:val="24"/>
                <w:lang w:val="en-US" w:eastAsia="zh-CN" w:bidi="zh-TW"/>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kern w:val="2"/>
                <w:sz w:val="21"/>
                <w:szCs w:val="24"/>
                <w:lang w:val="en-US" w:eastAsia="zh-CN" w:bidi="zh-TW"/>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kern w:val="2"/>
                <w:sz w:val="21"/>
                <w:szCs w:val="24"/>
                <w:lang w:val="en-US" w:eastAsia="zh-CN" w:bidi="zh-TW"/>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kern w:val="2"/>
                <w:sz w:val="21"/>
                <w:szCs w:val="24"/>
                <w:lang w:val="en-US" w:eastAsia="zh-CN" w:bidi="zh-TW"/>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kern w:val="2"/>
                <w:sz w:val="21"/>
                <w:szCs w:val="24"/>
                <w:lang w:val="en-US" w:eastAsia="zh-CN" w:bidi="zh-TW"/>
              </w:rPr>
            </w:pPr>
          </w:p>
        </w:tc>
        <w:tc>
          <w:tcPr>
            <w:tcW w:w="3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kern w:val="2"/>
                <w:sz w:val="21"/>
                <w:szCs w:val="24"/>
                <w:lang w:val="en-US" w:eastAsia="zh-CN" w:bidi="zh-TW"/>
              </w:rPr>
            </w:pP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1"/>
                <w:szCs w:val="24"/>
                <w:lang w:val="en-US" w:eastAsia="zh-CN" w:bidi="zh-TW"/>
              </w:rPr>
            </w:pPr>
            <w:r>
              <w:rPr>
                <w:rFonts w:hint="eastAsia" w:ascii="宋体" w:hAnsi="宋体" w:eastAsia="宋体" w:cs="宋体"/>
                <w:kern w:val="2"/>
                <w:sz w:val="21"/>
                <w:szCs w:val="24"/>
                <w:lang w:val="en-US" w:eastAsia="zh-CN" w:bidi="zh-TW"/>
              </w:rPr>
              <w:t>发起部门抽查事项</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1"/>
                <w:szCs w:val="24"/>
                <w:lang w:val="en-US" w:eastAsia="zh-CN" w:bidi="zh-TW"/>
              </w:rPr>
            </w:pPr>
            <w:r>
              <w:rPr>
                <w:rFonts w:hint="eastAsia" w:ascii="宋体" w:hAnsi="宋体" w:eastAsia="宋体" w:cs="宋体"/>
                <w:kern w:val="2"/>
                <w:sz w:val="21"/>
                <w:szCs w:val="24"/>
                <w:lang w:val="en-US" w:eastAsia="zh-CN" w:bidi="zh-TW"/>
              </w:rPr>
              <w:t>参与部门抽查事项</w:t>
            </w:r>
          </w:p>
        </w:tc>
        <w:tc>
          <w:tcPr>
            <w:tcW w:w="6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kern w:val="2"/>
                <w:sz w:val="21"/>
                <w:szCs w:val="24"/>
                <w:lang w:val="en-US" w:eastAsia="zh-CN" w:bidi="zh-TW"/>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kern w:val="2"/>
                <w:sz w:val="21"/>
                <w:szCs w:val="24"/>
                <w:lang w:val="en-US" w:eastAsia="zh-CN" w:bidi="zh-TW"/>
              </w:rPr>
            </w:pPr>
            <w:r>
              <w:rPr>
                <w:rFonts w:hint="eastAsia" w:ascii="宋体" w:hAnsi="宋体" w:eastAsia="宋体" w:cs="宋体"/>
                <w:kern w:val="2"/>
                <w:sz w:val="21"/>
                <w:szCs w:val="24"/>
                <w:lang w:val="en-US" w:eastAsia="zh-CN" w:bidi="zh-TW"/>
              </w:rPr>
              <w:t>1</w:t>
            </w:r>
          </w:p>
        </w:tc>
        <w:tc>
          <w:tcPr>
            <w:tcW w:w="87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kern w:val="2"/>
                <w:sz w:val="21"/>
                <w:szCs w:val="24"/>
                <w:lang w:val="en-US" w:eastAsia="zh-CN" w:bidi="zh-TW"/>
              </w:rPr>
            </w:pPr>
            <w:r>
              <w:rPr>
                <w:rFonts w:hint="default" w:ascii="宋体" w:hAnsi="宋体" w:eastAsia="宋体" w:cs="宋体"/>
                <w:kern w:val="2"/>
                <w:sz w:val="21"/>
                <w:szCs w:val="24"/>
                <w:lang w:val="en-US" w:eastAsia="zh-CN" w:bidi="zh-TW"/>
              </w:rPr>
              <w:t>2024年奈曼旗交通运输局部门联合“双随机、一公开”抽查</w:t>
            </w:r>
          </w:p>
        </w:tc>
        <w:tc>
          <w:tcPr>
            <w:tcW w:w="99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kern w:val="2"/>
                <w:sz w:val="21"/>
                <w:szCs w:val="24"/>
                <w:lang w:val="en-US" w:eastAsia="zh-CN" w:bidi="zh-TW"/>
              </w:rPr>
            </w:pPr>
            <w:r>
              <w:rPr>
                <w:rFonts w:hint="default" w:ascii="宋体" w:hAnsi="宋体" w:eastAsia="宋体" w:cs="宋体"/>
                <w:kern w:val="2"/>
                <w:sz w:val="21"/>
                <w:szCs w:val="24"/>
                <w:lang w:val="en-US" w:eastAsia="zh-CN" w:bidi="zh-TW"/>
              </w:rPr>
              <w:t>辖区内道路运输企业</w:t>
            </w:r>
          </w:p>
        </w:tc>
        <w:tc>
          <w:tcPr>
            <w:tcW w:w="57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kern w:val="2"/>
                <w:sz w:val="21"/>
                <w:szCs w:val="24"/>
                <w:lang w:val="en-US" w:eastAsia="zh-CN" w:bidi="zh-TW"/>
              </w:rPr>
            </w:pPr>
            <w:r>
              <w:rPr>
                <w:rFonts w:hint="default" w:ascii="宋体" w:hAnsi="宋体" w:eastAsia="宋体" w:cs="宋体"/>
                <w:kern w:val="2"/>
                <w:sz w:val="21"/>
                <w:szCs w:val="24"/>
                <w:lang w:val="en-US" w:eastAsia="zh-CN" w:bidi="zh-TW"/>
              </w:rPr>
              <w:t>交通运输部门</w:t>
            </w:r>
          </w:p>
        </w:tc>
        <w:tc>
          <w:tcPr>
            <w:tcW w:w="79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kern w:val="2"/>
                <w:sz w:val="21"/>
                <w:szCs w:val="24"/>
                <w:lang w:val="en-US" w:eastAsia="zh-CN" w:bidi="zh-TW"/>
              </w:rPr>
            </w:pPr>
            <w:r>
              <w:rPr>
                <w:rFonts w:hint="default" w:ascii="宋体" w:hAnsi="宋体" w:eastAsia="宋体" w:cs="宋体"/>
                <w:kern w:val="2"/>
                <w:sz w:val="21"/>
                <w:szCs w:val="24"/>
                <w:lang w:val="en-US" w:eastAsia="zh-CN" w:bidi="zh-TW"/>
              </w:rPr>
              <w:t>应急管理部门</w:t>
            </w:r>
          </w:p>
        </w:tc>
        <w:tc>
          <w:tcPr>
            <w:tcW w:w="64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kern w:val="2"/>
                <w:sz w:val="21"/>
                <w:szCs w:val="24"/>
                <w:lang w:val="en-US" w:eastAsia="zh-CN" w:bidi="zh-TW"/>
              </w:rPr>
            </w:pPr>
            <w:r>
              <w:rPr>
                <w:rFonts w:hint="default" w:ascii="宋体" w:hAnsi="宋体" w:eastAsia="宋体" w:cs="宋体"/>
                <w:kern w:val="2"/>
                <w:sz w:val="21"/>
                <w:szCs w:val="24"/>
                <w:lang w:val="en-US" w:eastAsia="zh-CN" w:bidi="zh-TW"/>
              </w:rPr>
              <w:t>书面检查、实地核查</w:t>
            </w:r>
          </w:p>
        </w:tc>
        <w:tc>
          <w:tcPr>
            <w:tcW w:w="40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kern w:val="2"/>
                <w:sz w:val="21"/>
                <w:szCs w:val="24"/>
                <w:lang w:val="en-US" w:eastAsia="zh-CN" w:bidi="zh-TW"/>
              </w:rPr>
            </w:pPr>
            <w:r>
              <w:rPr>
                <w:rFonts w:hint="default" w:ascii="宋体" w:hAnsi="宋体" w:eastAsia="宋体" w:cs="宋体"/>
                <w:kern w:val="2"/>
                <w:sz w:val="21"/>
                <w:szCs w:val="24"/>
                <w:lang w:val="en-US" w:eastAsia="zh-CN" w:bidi="zh-TW"/>
              </w:rPr>
              <w:t>旗级</w:t>
            </w:r>
          </w:p>
        </w:tc>
        <w:tc>
          <w:tcPr>
            <w:tcW w:w="69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kern w:val="2"/>
                <w:sz w:val="21"/>
                <w:szCs w:val="24"/>
                <w:lang w:val="en-US" w:eastAsia="zh-CN" w:bidi="zh-TW"/>
              </w:rPr>
            </w:pPr>
            <w:r>
              <w:rPr>
                <w:rFonts w:hint="default" w:ascii="宋体" w:hAnsi="宋体" w:eastAsia="宋体" w:cs="宋体"/>
                <w:kern w:val="2"/>
                <w:sz w:val="21"/>
                <w:szCs w:val="24"/>
                <w:lang w:val="en-US" w:eastAsia="zh-CN" w:bidi="zh-TW"/>
              </w:rPr>
              <w:t>2</w:t>
            </w:r>
          </w:p>
        </w:tc>
        <w:tc>
          <w:tcPr>
            <w:tcW w:w="3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kern w:val="2"/>
                <w:sz w:val="21"/>
                <w:szCs w:val="24"/>
                <w:lang w:val="en-US" w:eastAsia="zh-CN" w:bidi="zh-TW"/>
              </w:rPr>
            </w:pPr>
            <w:r>
              <w:rPr>
                <w:rFonts w:hint="default" w:ascii="宋体" w:hAnsi="宋体" w:eastAsia="宋体" w:cs="宋体"/>
                <w:kern w:val="2"/>
                <w:sz w:val="21"/>
                <w:szCs w:val="24"/>
                <w:lang w:val="en-US" w:eastAsia="zh-CN" w:bidi="zh-TW"/>
              </w:rPr>
              <w:t>4月-12月</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kern w:val="2"/>
                <w:sz w:val="21"/>
                <w:szCs w:val="24"/>
                <w:lang w:val="en-US" w:eastAsia="zh-CN" w:bidi="zh-TW"/>
              </w:rPr>
            </w:pPr>
            <w:r>
              <w:rPr>
                <w:rFonts w:hint="default" w:ascii="宋体" w:hAnsi="宋体" w:eastAsia="宋体" w:cs="宋体"/>
                <w:kern w:val="2"/>
                <w:sz w:val="21"/>
                <w:szCs w:val="24"/>
                <w:lang w:val="en-US" w:eastAsia="zh-CN" w:bidi="zh-TW"/>
              </w:rPr>
              <w:t>1.经营行为规范情况；</w:t>
            </w:r>
            <w:r>
              <w:rPr>
                <w:rFonts w:hint="default" w:ascii="宋体" w:hAnsi="宋体" w:eastAsia="宋体" w:cs="宋体"/>
                <w:kern w:val="2"/>
                <w:sz w:val="21"/>
                <w:szCs w:val="24"/>
                <w:lang w:val="en-US" w:eastAsia="zh-CN" w:bidi="zh-TW"/>
              </w:rPr>
              <w:br w:type="textWrapping"/>
            </w:r>
            <w:r>
              <w:rPr>
                <w:rFonts w:hint="default" w:ascii="宋体" w:hAnsi="宋体" w:eastAsia="宋体" w:cs="宋体"/>
                <w:kern w:val="2"/>
                <w:sz w:val="21"/>
                <w:szCs w:val="24"/>
                <w:lang w:val="en-US" w:eastAsia="zh-CN" w:bidi="zh-TW"/>
              </w:rPr>
              <w:t>2.安全生产管理情况。</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kern w:val="2"/>
                <w:sz w:val="21"/>
                <w:szCs w:val="24"/>
                <w:lang w:val="en-US" w:eastAsia="zh-CN" w:bidi="zh-TW"/>
              </w:rPr>
            </w:pPr>
            <w:r>
              <w:rPr>
                <w:rFonts w:hint="default" w:ascii="宋体" w:hAnsi="宋体" w:eastAsia="宋体" w:cs="宋体"/>
                <w:kern w:val="2"/>
                <w:sz w:val="21"/>
                <w:szCs w:val="24"/>
                <w:lang w:val="en-US" w:eastAsia="zh-CN" w:bidi="zh-TW"/>
              </w:rPr>
              <w:t>1.安全生产管理机构人员设置配备情况</w:t>
            </w:r>
            <w:r>
              <w:rPr>
                <w:rFonts w:hint="default" w:ascii="宋体" w:hAnsi="宋体" w:eastAsia="宋体" w:cs="宋体"/>
                <w:kern w:val="2"/>
                <w:sz w:val="21"/>
                <w:szCs w:val="24"/>
                <w:lang w:val="en-US" w:eastAsia="zh-CN" w:bidi="zh-TW"/>
              </w:rPr>
              <w:br w:type="textWrapping"/>
            </w:r>
            <w:r>
              <w:rPr>
                <w:rFonts w:hint="default" w:ascii="宋体" w:hAnsi="宋体" w:eastAsia="宋体" w:cs="宋体"/>
                <w:kern w:val="2"/>
                <w:sz w:val="21"/>
                <w:szCs w:val="24"/>
                <w:lang w:val="en-US" w:eastAsia="zh-CN" w:bidi="zh-TW"/>
              </w:rPr>
              <w:t>2.安全生产责任制、安全生产规章制度和操作规程制定落实情况；</w:t>
            </w:r>
            <w:r>
              <w:rPr>
                <w:rFonts w:hint="default" w:ascii="宋体" w:hAnsi="宋体" w:eastAsia="宋体" w:cs="宋体"/>
                <w:kern w:val="2"/>
                <w:sz w:val="21"/>
                <w:szCs w:val="24"/>
                <w:lang w:val="en-US" w:eastAsia="zh-CN" w:bidi="zh-TW"/>
              </w:rPr>
              <w:br w:type="textWrapping"/>
            </w:r>
            <w:r>
              <w:rPr>
                <w:rFonts w:hint="default" w:ascii="宋体" w:hAnsi="宋体" w:eastAsia="宋体" w:cs="宋体"/>
                <w:kern w:val="2"/>
                <w:sz w:val="21"/>
                <w:szCs w:val="24"/>
                <w:lang w:val="en-US" w:eastAsia="zh-CN" w:bidi="zh-TW"/>
              </w:rPr>
              <w:t>3.应急预案的制定实施、 备案、演练情况、</w:t>
            </w:r>
            <w:r>
              <w:rPr>
                <w:rFonts w:hint="default" w:ascii="宋体" w:hAnsi="宋体" w:eastAsia="宋体" w:cs="宋体"/>
                <w:kern w:val="2"/>
                <w:sz w:val="21"/>
                <w:szCs w:val="24"/>
                <w:lang w:val="en-US" w:eastAsia="zh-CN" w:bidi="zh-TW"/>
              </w:rPr>
              <w:br w:type="textWrapping"/>
            </w:r>
            <w:r>
              <w:rPr>
                <w:rFonts w:hint="default" w:ascii="宋体" w:hAnsi="宋体" w:eastAsia="宋体" w:cs="宋体"/>
                <w:kern w:val="2"/>
                <w:sz w:val="21"/>
                <w:szCs w:val="24"/>
                <w:lang w:val="en-US" w:eastAsia="zh-CN" w:bidi="zh-TW"/>
              </w:rPr>
              <w:t>4.应急预案修订和重新备案情况</w:t>
            </w:r>
            <w:r>
              <w:rPr>
                <w:rFonts w:hint="default" w:ascii="宋体" w:hAnsi="宋体" w:eastAsia="宋体" w:cs="宋体"/>
                <w:kern w:val="2"/>
                <w:sz w:val="21"/>
                <w:szCs w:val="24"/>
                <w:lang w:val="en-US" w:eastAsia="zh-CN" w:bidi="zh-TW"/>
              </w:rPr>
              <w:br w:type="textWrapping"/>
            </w:r>
            <w:r>
              <w:rPr>
                <w:rFonts w:hint="default" w:ascii="宋体" w:hAnsi="宋体" w:eastAsia="宋体" w:cs="宋体"/>
                <w:kern w:val="2"/>
                <w:sz w:val="21"/>
                <w:szCs w:val="24"/>
                <w:lang w:val="en-US" w:eastAsia="zh-CN" w:bidi="zh-TW"/>
              </w:rPr>
              <w:t>5.事故风险及应急措施告知情况</w:t>
            </w:r>
            <w:r>
              <w:rPr>
                <w:rFonts w:hint="default" w:ascii="宋体" w:hAnsi="宋体" w:eastAsia="宋体" w:cs="宋体"/>
                <w:kern w:val="2"/>
                <w:sz w:val="21"/>
                <w:szCs w:val="24"/>
                <w:lang w:val="en-US" w:eastAsia="zh-CN" w:bidi="zh-TW"/>
              </w:rPr>
              <w:br w:type="textWrapping"/>
            </w:r>
            <w:r>
              <w:rPr>
                <w:rFonts w:hint="default" w:ascii="宋体" w:hAnsi="宋体" w:eastAsia="宋体" w:cs="宋体"/>
                <w:kern w:val="2"/>
                <w:sz w:val="21"/>
                <w:szCs w:val="24"/>
                <w:lang w:val="en-US" w:eastAsia="zh-CN" w:bidi="zh-TW"/>
              </w:rPr>
              <w:t>6.事故隐患排查治理情况</w:t>
            </w:r>
            <w:r>
              <w:rPr>
                <w:rFonts w:hint="default" w:ascii="宋体" w:hAnsi="宋体" w:eastAsia="宋体" w:cs="宋体"/>
                <w:kern w:val="2"/>
                <w:sz w:val="21"/>
                <w:szCs w:val="24"/>
                <w:lang w:val="en-US" w:eastAsia="zh-CN" w:bidi="zh-TW"/>
              </w:rPr>
              <w:br w:type="textWrapping"/>
            </w:r>
            <w:r>
              <w:rPr>
                <w:rFonts w:hint="default" w:ascii="宋体" w:hAnsi="宋体" w:eastAsia="宋体" w:cs="宋体"/>
                <w:kern w:val="2"/>
                <w:sz w:val="21"/>
                <w:szCs w:val="24"/>
                <w:lang w:val="en-US" w:eastAsia="zh-CN" w:bidi="zh-TW"/>
              </w:rPr>
              <w:t>7.危险场所与员工宿舍安全距离及安全出口管理情况</w:t>
            </w:r>
            <w:r>
              <w:rPr>
                <w:rFonts w:hint="default" w:ascii="宋体" w:hAnsi="宋体" w:eastAsia="宋体" w:cs="宋体"/>
                <w:kern w:val="2"/>
                <w:sz w:val="21"/>
                <w:szCs w:val="24"/>
                <w:lang w:val="en-US" w:eastAsia="zh-CN" w:bidi="zh-TW"/>
              </w:rPr>
              <w:br w:type="textWrapping"/>
            </w:r>
            <w:r>
              <w:rPr>
                <w:rFonts w:hint="default" w:ascii="宋体" w:hAnsi="宋体" w:eastAsia="宋体" w:cs="宋体"/>
                <w:kern w:val="2"/>
                <w:sz w:val="21"/>
                <w:szCs w:val="24"/>
                <w:lang w:val="en-US" w:eastAsia="zh-CN" w:bidi="zh-TW"/>
              </w:rPr>
              <w:t>8.从业人员安全生产教育培训情况</w:t>
            </w:r>
            <w:r>
              <w:rPr>
                <w:rFonts w:hint="default" w:ascii="宋体" w:hAnsi="宋体" w:eastAsia="宋体" w:cs="宋体"/>
                <w:kern w:val="2"/>
                <w:sz w:val="21"/>
                <w:szCs w:val="24"/>
                <w:lang w:val="en-US" w:eastAsia="zh-CN" w:bidi="zh-TW"/>
              </w:rPr>
              <w:br w:type="textWrapping"/>
            </w:r>
            <w:r>
              <w:rPr>
                <w:rFonts w:hint="default" w:ascii="宋体" w:hAnsi="宋体" w:eastAsia="宋体" w:cs="宋体"/>
                <w:kern w:val="2"/>
                <w:sz w:val="21"/>
                <w:szCs w:val="24"/>
                <w:lang w:val="en-US" w:eastAsia="zh-CN" w:bidi="zh-TW"/>
              </w:rPr>
              <w:t>9.主要负责人和安全管理人员安全生产知识和管理能力及考核情况</w:t>
            </w:r>
            <w:r>
              <w:rPr>
                <w:rFonts w:hint="default" w:ascii="宋体" w:hAnsi="宋体" w:eastAsia="宋体" w:cs="宋体"/>
                <w:kern w:val="2"/>
                <w:sz w:val="21"/>
                <w:szCs w:val="24"/>
                <w:lang w:val="en-US" w:eastAsia="zh-CN" w:bidi="zh-TW"/>
              </w:rPr>
              <w:br w:type="textWrapping"/>
            </w:r>
            <w:r>
              <w:rPr>
                <w:rFonts w:hint="default" w:ascii="宋体" w:hAnsi="宋体" w:eastAsia="宋体" w:cs="宋体"/>
                <w:kern w:val="2"/>
                <w:sz w:val="21"/>
                <w:szCs w:val="24"/>
                <w:lang w:val="en-US" w:eastAsia="zh-CN" w:bidi="zh-TW"/>
              </w:rPr>
              <w:t>10.安全警示标志情况</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kern w:val="2"/>
                <w:sz w:val="21"/>
                <w:szCs w:val="24"/>
                <w:lang w:val="en-US" w:eastAsia="zh-CN" w:bidi="zh-TW"/>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kern w:val="2"/>
                <w:sz w:val="21"/>
                <w:szCs w:val="24"/>
                <w:highlight w:val="none"/>
                <w:lang w:val="en-US" w:eastAsia="zh-CN" w:bidi="zh-TW"/>
              </w:rPr>
            </w:pPr>
            <w:r>
              <w:rPr>
                <w:rFonts w:hint="eastAsia" w:ascii="宋体" w:hAnsi="宋体" w:eastAsia="宋体" w:cs="宋体"/>
                <w:kern w:val="2"/>
                <w:sz w:val="21"/>
                <w:szCs w:val="24"/>
                <w:highlight w:val="none"/>
                <w:lang w:val="en-US" w:eastAsia="zh-CN" w:bidi="zh-TW"/>
              </w:rPr>
              <w:t>2</w:t>
            </w:r>
          </w:p>
        </w:tc>
        <w:tc>
          <w:tcPr>
            <w:tcW w:w="87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kern w:val="2"/>
                <w:sz w:val="21"/>
                <w:szCs w:val="24"/>
                <w:highlight w:val="none"/>
                <w:lang w:val="en-US" w:eastAsia="zh-CN" w:bidi="zh-TW"/>
              </w:rPr>
            </w:pPr>
            <w:r>
              <w:rPr>
                <w:rFonts w:hint="default" w:ascii="宋体" w:hAnsi="宋体" w:eastAsia="宋体" w:cs="宋体"/>
                <w:kern w:val="2"/>
                <w:sz w:val="21"/>
                <w:szCs w:val="24"/>
                <w:highlight w:val="none"/>
                <w:lang w:val="en-US" w:eastAsia="zh-CN" w:bidi="zh-TW"/>
              </w:rPr>
              <w:t>成品油流通检查</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kern w:val="2"/>
                <w:sz w:val="21"/>
                <w:szCs w:val="24"/>
                <w:highlight w:val="none"/>
                <w:lang w:val="en-US" w:eastAsia="zh-CN" w:bidi="zh-TW"/>
              </w:rPr>
            </w:pPr>
            <w:r>
              <w:rPr>
                <w:rFonts w:hint="default" w:ascii="宋体" w:hAnsi="宋体" w:eastAsia="宋体" w:cs="宋体"/>
                <w:kern w:val="2"/>
                <w:sz w:val="21"/>
                <w:szCs w:val="24"/>
                <w:highlight w:val="none"/>
                <w:lang w:val="en-US" w:eastAsia="zh-CN" w:bidi="zh-TW"/>
              </w:rPr>
              <w:t>成品油流通领域经营企业</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kern w:val="2"/>
                <w:sz w:val="21"/>
                <w:szCs w:val="24"/>
                <w:highlight w:val="none"/>
                <w:lang w:val="en-US" w:eastAsia="zh-CN" w:bidi="zh-TW"/>
              </w:rPr>
            </w:pPr>
            <w:r>
              <w:rPr>
                <w:rFonts w:hint="default" w:ascii="宋体" w:hAnsi="宋体" w:eastAsia="宋体" w:cs="宋体"/>
                <w:kern w:val="2"/>
                <w:sz w:val="21"/>
                <w:szCs w:val="24"/>
                <w:highlight w:val="none"/>
                <w:lang w:val="en-US" w:eastAsia="zh-CN" w:bidi="zh-TW"/>
              </w:rPr>
              <w:t>商务部门</w:t>
            </w:r>
          </w:p>
        </w:tc>
        <w:tc>
          <w:tcPr>
            <w:tcW w:w="7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kern w:val="2"/>
                <w:sz w:val="21"/>
                <w:szCs w:val="24"/>
                <w:highlight w:val="none"/>
                <w:lang w:val="en-US" w:eastAsia="zh-CN" w:bidi="zh-TW"/>
              </w:rPr>
            </w:pPr>
            <w:r>
              <w:rPr>
                <w:rFonts w:hint="default" w:ascii="宋体" w:hAnsi="宋体" w:eastAsia="宋体" w:cs="宋体"/>
                <w:kern w:val="2"/>
                <w:sz w:val="21"/>
                <w:szCs w:val="24"/>
                <w:highlight w:val="none"/>
                <w:lang w:val="en-US" w:eastAsia="zh-CN" w:bidi="zh-TW"/>
              </w:rPr>
              <w:t>应急管理、市场监管部门</w:t>
            </w:r>
          </w:p>
        </w:tc>
        <w:tc>
          <w:tcPr>
            <w:tcW w:w="6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kern w:val="2"/>
                <w:sz w:val="21"/>
                <w:szCs w:val="24"/>
                <w:highlight w:val="none"/>
                <w:lang w:val="en-US" w:eastAsia="zh-CN" w:bidi="zh-TW"/>
              </w:rPr>
            </w:pPr>
            <w:r>
              <w:rPr>
                <w:rFonts w:hint="default" w:ascii="宋体" w:hAnsi="宋体" w:eastAsia="宋体" w:cs="宋体"/>
                <w:kern w:val="2"/>
                <w:sz w:val="21"/>
                <w:szCs w:val="24"/>
                <w:highlight w:val="none"/>
                <w:lang w:val="en-US" w:eastAsia="zh-CN" w:bidi="zh-TW"/>
              </w:rPr>
              <w:t>实地核查、监督检查</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kern w:val="2"/>
                <w:sz w:val="21"/>
                <w:szCs w:val="24"/>
                <w:highlight w:val="none"/>
                <w:lang w:val="en-US" w:eastAsia="zh-CN" w:bidi="zh-TW"/>
              </w:rPr>
            </w:pPr>
            <w:r>
              <w:rPr>
                <w:rFonts w:hint="default" w:ascii="宋体" w:hAnsi="宋体" w:eastAsia="宋体" w:cs="宋体"/>
                <w:kern w:val="2"/>
                <w:sz w:val="21"/>
                <w:szCs w:val="24"/>
                <w:highlight w:val="none"/>
                <w:lang w:val="en-US" w:eastAsia="zh-CN" w:bidi="zh-TW"/>
              </w:rPr>
              <w:t>旗级</w:t>
            </w:r>
          </w:p>
        </w:tc>
        <w:tc>
          <w:tcPr>
            <w:tcW w:w="6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kern w:val="2"/>
                <w:sz w:val="21"/>
                <w:szCs w:val="24"/>
                <w:highlight w:val="none"/>
                <w:lang w:val="en-US" w:eastAsia="zh-CN" w:bidi="zh-TW"/>
              </w:rPr>
            </w:pPr>
            <w:r>
              <w:rPr>
                <w:rFonts w:hint="eastAsia" w:ascii="宋体" w:hAnsi="宋体" w:eastAsia="宋体" w:cs="宋体"/>
                <w:kern w:val="2"/>
                <w:sz w:val="21"/>
                <w:szCs w:val="24"/>
                <w:highlight w:val="none"/>
                <w:lang w:val="en-US" w:eastAsia="zh-CN" w:bidi="zh-TW"/>
              </w:rPr>
              <w:t>4</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kern w:val="2"/>
                <w:sz w:val="21"/>
                <w:szCs w:val="24"/>
                <w:highlight w:val="none"/>
                <w:lang w:val="en-US" w:eastAsia="zh-CN" w:bidi="zh-TW"/>
              </w:rPr>
            </w:pPr>
            <w:r>
              <w:rPr>
                <w:rFonts w:hint="default" w:ascii="宋体" w:hAnsi="宋体" w:eastAsia="宋体" w:cs="宋体"/>
                <w:kern w:val="2"/>
                <w:sz w:val="21"/>
                <w:szCs w:val="24"/>
                <w:highlight w:val="none"/>
                <w:lang w:val="en-US" w:eastAsia="zh-CN" w:bidi="zh-TW"/>
              </w:rPr>
              <w:t>4月-12月</w:t>
            </w:r>
          </w:p>
        </w:tc>
        <w:tc>
          <w:tcPr>
            <w:tcW w:w="31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default" w:ascii="宋体" w:hAnsi="宋体" w:eastAsia="宋体" w:cs="宋体"/>
                <w:kern w:val="2"/>
                <w:sz w:val="21"/>
                <w:szCs w:val="24"/>
                <w:highlight w:val="none"/>
                <w:lang w:val="en-US" w:eastAsia="zh-CN" w:bidi="zh-TW"/>
              </w:rPr>
            </w:pPr>
            <w:r>
              <w:rPr>
                <w:rFonts w:hint="default" w:ascii="宋体" w:hAnsi="宋体" w:eastAsia="宋体" w:cs="宋体"/>
                <w:kern w:val="2"/>
                <w:sz w:val="21"/>
                <w:szCs w:val="24"/>
                <w:highlight w:val="none"/>
                <w:lang w:val="en-US" w:eastAsia="zh-CN" w:bidi="zh-TW"/>
              </w:rPr>
              <w:t>检查企业证照情况、运营情况。企业安全生产培训教育档案（包括培训计划、培训记录）；企业安全警示标志设置情况；企业内安全管理机构、职责设置情况等。</w:t>
            </w:r>
          </w:p>
        </w:tc>
        <w:tc>
          <w:tcPr>
            <w:tcW w:w="49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kern w:val="2"/>
                <w:sz w:val="21"/>
                <w:szCs w:val="24"/>
                <w:highlight w:val="none"/>
                <w:lang w:val="en-US" w:eastAsia="zh-CN" w:bidi="zh-TW"/>
              </w:rPr>
            </w:pPr>
            <w:r>
              <w:rPr>
                <w:rFonts w:hint="eastAsia" w:ascii="宋体" w:hAnsi="宋体" w:eastAsia="宋体" w:cs="宋体"/>
                <w:kern w:val="2"/>
                <w:sz w:val="21"/>
                <w:szCs w:val="24"/>
                <w:highlight w:val="none"/>
                <w:lang w:val="en-US" w:eastAsia="zh-CN" w:bidi="zh-TW"/>
              </w:rPr>
              <w:t>应急管理部门：</w:t>
            </w:r>
            <w:r>
              <w:rPr>
                <w:rFonts w:hint="default" w:ascii="宋体" w:hAnsi="宋体" w:eastAsia="宋体" w:cs="宋体"/>
                <w:kern w:val="2"/>
                <w:sz w:val="21"/>
                <w:szCs w:val="24"/>
                <w:highlight w:val="none"/>
                <w:lang w:val="en-US" w:eastAsia="zh-CN" w:bidi="zh-TW"/>
              </w:rPr>
              <w:t>1、危险化学品生产、经营单位主要负责人和安全生产管理人员应依法考核合格；2、涉及“两重点一重大”的生产装置、储存设施外部安全防护距离应符合国家标准要求；3、涉及可燃和有毒有害气体泄漏的场所未按国家标准要求设置检测报警装置；可燃和有毒气体检测报警系统未投用或处于非正常状态，长时间报警未处置；4、建立与岗位相匹配的全员安全生产责任制或者制定实施生产安全事故隐患排查治理制度；</w:t>
            </w:r>
          </w:p>
          <w:p>
            <w:pPr>
              <w:keepNext w:val="0"/>
              <w:keepLines w:val="0"/>
              <w:widowControl/>
              <w:suppressLineNumbers w:val="0"/>
              <w:jc w:val="center"/>
              <w:textAlignment w:val="center"/>
              <w:rPr>
                <w:rFonts w:hint="default" w:ascii="宋体" w:hAnsi="宋体" w:eastAsia="宋体" w:cs="宋体"/>
                <w:kern w:val="2"/>
                <w:sz w:val="21"/>
                <w:szCs w:val="24"/>
                <w:highlight w:val="none"/>
                <w:lang w:val="en-US" w:eastAsia="zh-CN" w:bidi="zh-TW"/>
              </w:rPr>
            </w:pPr>
            <w:r>
              <w:rPr>
                <w:rFonts w:hint="eastAsia" w:ascii="宋体" w:hAnsi="宋体" w:eastAsia="宋体" w:cs="宋体"/>
                <w:kern w:val="2"/>
                <w:sz w:val="21"/>
                <w:szCs w:val="24"/>
                <w:highlight w:val="none"/>
                <w:lang w:val="en-US" w:eastAsia="zh-CN" w:bidi="zh-TW"/>
              </w:rPr>
              <w:t>市场监管部门：登记事项检查，公示信息检查，在用计量器具检查</w:t>
            </w:r>
          </w:p>
        </w:tc>
        <w:tc>
          <w:tcPr>
            <w:tcW w:w="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kern w:val="2"/>
                <w:sz w:val="21"/>
                <w:szCs w:val="24"/>
                <w:highlight w:val="none"/>
                <w:lang w:val="en-US" w:eastAsia="zh-CN" w:bidi="zh-TW"/>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49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kern w:val="2"/>
                <w:sz w:val="21"/>
                <w:szCs w:val="24"/>
                <w:highlight w:val="none"/>
                <w:lang w:val="en-US" w:eastAsia="zh-CN" w:bidi="zh-TW"/>
              </w:rPr>
            </w:pPr>
            <w:r>
              <w:rPr>
                <w:rFonts w:hint="eastAsia" w:ascii="宋体" w:hAnsi="宋体" w:eastAsia="宋体" w:cs="宋体"/>
                <w:kern w:val="2"/>
                <w:sz w:val="21"/>
                <w:szCs w:val="24"/>
                <w:highlight w:val="none"/>
                <w:lang w:val="en-US" w:eastAsia="zh-CN" w:bidi="zh-TW"/>
              </w:rPr>
              <w:t>3</w:t>
            </w:r>
          </w:p>
        </w:tc>
        <w:tc>
          <w:tcPr>
            <w:tcW w:w="87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default" w:ascii="宋体" w:hAnsi="宋体" w:eastAsia="宋体" w:cs="宋体"/>
                <w:kern w:val="2"/>
                <w:sz w:val="21"/>
                <w:szCs w:val="24"/>
                <w:highlight w:val="none"/>
                <w:lang w:val="en-US" w:eastAsia="zh-CN" w:bidi="zh-TW"/>
              </w:rPr>
            </w:pPr>
            <w:r>
              <w:rPr>
                <w:rFonts w:hint="default" w:ascii="宋体" w:hAnsi="宋体" w:eastAsia="宋体" w:cs="宋体"/>
                <w:kern w:val="2"/>
                <w:sz w:val="21"/>
                <w:szCs w:val="24"/>
                <w:highlight w:val="none"/>
                <w:lang w:val="en-US" w:eastAsia="zh-CN" w:bidi="zh-TW"/>
              </w:rPr>
              <w:t>烟花</w:t>
            </w:r>
            <w:r>
              <w:rPr>
                <w:rFonts w:hint="eastAsia" w:ascii="宋体" w:hAnsi="宋体" w:eastAsia="宋体" w:cs="宋体"/>
                <w:kern w:val="2"/>
                <w:sz w:val="21"/>
                <w:szCs w:val="24"/>
                <w:highlight w:val="none"/>
                <w:lang w:val="en-US" w:eastAsia="zh-CN" w:bidi="zh-TW"/>
              </w:rPr>
              <w:t>爆竹</w:t>
            </w:r>
            <w:r>
              <w:rPr>
                <w:rFonts w:hint="default" w:ascii="宋体" w:hAnsi="宋体" w:eastAsia="宋体" w:cs="宋体"/>
                <w:kern w:val="2"/>
                <w:sz w:val="21"/>
                <w:szCs w:val="24"/>
                <w:highlight w:val="none"/>
                <w:lang w:val="en-US" w:eastAsia="zh-CN" w:bidi="zh-TW"/>
              </w:rPr>
              <w:t>企业安全生产检查</w:t>
            </w:r>
          </w:p>
        </w:tc>
        <w:tc>
          <w:tcPr>
            <w:tcW w:w="9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default" w:ascii="宋体" w:hAnsi="宋体" w:eastAsia="宋体" w:cs="宋体"/>
                <w:kern w:val="2"/>
                <w:sz w:val="21"/>
                <w:szCs w:val="24"/>
                <w:highlight w:val="none"/>
                <w:lang w:val="en-US" w:eastAsia="zh-CN" w:bidi="zh-TW"/>
              </w:rPr>
            </w:pPr>
            <w:r>
              <w:rPr>
                <w:rFonts w:hint="default" w:ascii="宋体" w:hAnsi="宋体" w:eastAsia="宋体" w:cs="宋体"/>
                <w:kern w:val="2"/>
                <w:sz w:val="21"/>
                <w:szCs w:val="24"/>
                <w:highlight w:val="none"/>
                <w:lang w:val="en-US" w:eastAsia="zh-CN" w:bidi="zh-TW"/>
              </w:rPr>
              <w:t>烟花爆竹零售店</w:t>
            </w:r>
          </w:p>
        </w:tc>
        <w:tc>
          <w:tcPr>
            <w:tcW w:w="57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kern w:val="2"/>
                <w:sz w:val="21"/>
                <w:szCs w:val="24"/>
                <w:highlight w:val="none"/>
                <w:lang w:val="en-US" w:eastAsia="zh-CN" w:bidi="zh-TW"/>
              </w:rPr>
            </w:pPr>
            <w:r>
              <w:rPr>
                <w:rFonts w:hint="default" w:ascii="宋体" w:hAnsi="宋体" w:eastAsia="宋体" w:cs="宋体"/>
                <w:kern w:val="2"/>
                <w:sz w:val="21"/>
                <w:szCs w:val="24"/>
                <w:highlight w:val="none"/>
                <w:lang w:val="en-US" w:eastAsia="zh-CN" w:bidi="zh-TW"/>
              </w:rPr>
              <w:t>应急管理部门</w:t>
            </w:r>
          </w:p>
        </w:tc>
        <w:tc>
          <w:tcPr>
            <w:tcW w:w="7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default" w:ascii="宋体" w:hAnsi="宋体" w:eastAsia="宋体" w:cs="宋体"/>
                <w:kern w:val="2"/>
                <w:sz w:val="21"/>
                <w:szCs w:val="24"/>
                <w:highlight w:val="none"/>
                <w:lang w:val="en-US" w:eastAsia="zh-CN" w:bidi="zh-TW"/>
              </w:rPr>
            </w:pPr>
            <w:r>
              <w:rPr>
                <w:rFonts w:hint="default" w:ascii="宋体" w:hAnsi="宋体" w:eastAsia="宋体" w:cs="宋体"/>
                <w:kern w:val="2"/>
                <w:sz w:val="21"/>
                <w:szCs w:val="24"/>
                <w:highlight w:val="none"/>
                <w:lang w:val="en-US" w:eastAsia="zh-CN" w:bidi="zh-TW"/>
              </w:rPr>
              <w:t>公安局</w:t>
            </w:r>
          </w:p>
        </w:tc>
        <w:tc>
          <w:tcPr>
            <w:tcW w:w="64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kern w:val="2"/>
                <w:sz w:val="21"/>
                <w:szCs w:val="24"/>
                <w:highlight w:val="none"/>
                <w:lang w:val="en-US" w:eastAsia="zh-CN" w:bidi="zh-TW"/>
              </w:rPr>
            </w:pPr>
            <w:r>
              <w:rPr>
                <w:rFonts w:hint="default" w:ascii="宋体" w:hAnsi="宋体" w:eastAsia="宋体" w:cs="宋体"/>
                <w:kern w:val="2"/>
                <w:sz w:val="21"/>
                <w:szCs w:val="24"/>
                <w:highlight w:val="none"/>
                <w:lang w:val="en-US" w:eastAsia="zh-CN" w:bidi="zh-TW"/>
              </w:rPr>
              <w:t>现场检查</w:t>
            </w:r>
          </w:p>
        </w:tc>
        <w:tc>
          <w:tcPr>
            <w:tcW w:w="40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kern w:val="2"/>
                <w:sz w:val="21"/>
                <w:szCs w:val="24"/>
                <w:highlight w:val="none"/>
                <w:lang w:val="en-US" w:eastAsia="zh-CN" w:bidi="zh-TW"/>
              </w:rPr>
            </w:pPr>
            <w:r>
              <w:rPr>
                <w:rFonts w:hint="default" w:ascii="宋体" w:hAnsi="宋体" w:eastAsia="宋体" w:cs="宋体"/>
                <w:kern w:val="2"/>
                <w:sz w:val="21"/>
                <w:szCs w:val="24"/>
                <w:highlight w:val="none"/>
                <w:lang w:val="en-US" w:eastAsia="zh-CN" w:bidi="zh-TW"/>
              </w:rPr>
              <w:t>旗级</w:t>
            </w:r>
          </w:p>
        </w:tc>
        <w:tc>
          <w:tcPr>
            <w:tcW w:w="69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default" w:ascii="宋体" w:hAnsi="宋体" w:eastAsia="宋体" w:cs="宋体"/>
                <w:kern w:val="2"/>
                <w:sz w:val="21"/>
                <w:szCs w:val="24"/>
                <w:highlight w:val="none"/>
                <w:lang w:val="en-US" w:eastAsia="zh-CN" w:bidi="zh-TW"/>
              </w:rPr>
            </w:pPr>
            <w:r>
              <w:rPr>
                <w:rFonts w:hint="default" w:ascii="宋体" w:hAnsi="宋体" w:eastAsia="宋体" w:cs="宋体"/>
                <w:kern w:val="2"/>
                <w:sz w:val="21"/>
                <w:szCs w:val="24"/>
                <w:highlight w:val="none"/>
                <w:lang w:val="en-US" w:eastAsia="zh-CN" w:bidi="zh-TW"/>
              </w:rPr>
              <w:t xml:space="preserve"> 2</w:t>
            </w:r>
          </w:p>
        </w:tc>
        <w:tc>
          <w:tcPr>
            <w:tcW w:w="3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kern w:val="2"/>
                <w:sz w:val="21"/>
                <w:szCs w:val="24"/>
                <w:highlight w:val="none"/>
                <w:lang w:val="en-US" w:eastAsia="zh-CN" w:bidi="zh-TW"/>
              </w:rPr>
            </w:pPr>
            <w:r>
              <w:rPr>
                <w:rFonts w:hint="default" w:ascii="宋体" w:hAnsi="宋体" w:eastAsia="宋体" w:cs="宋体"/>
                <w:kern w:val="2"/>
                <w:sz w:val="21"/>
                <w:szCs w:val="24"/>
                <w:highlight w:val="none"/>
                <w:lang w:val="en-US" w:eastAsia="zh-CN" w:bidi="zh-TW"/>
              </w:rPr>
              <w:t>4月-12月</w:t>
            </w:r>
          </w:p>
        </w:tc>
        <w:tc>
          <w:tcPr>
            <w:tcW w:w="31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default" w:ascii="宋体" w:hAnsi="宋体" w:eastAsia="宋体" w:cs="宋体"/>
                <w:kern w:val="2"/>
                <w:sz w:val="21"/>
                <w:szCs w:val="24"/>
                <w:highlight w:val="none"/>
                <w:lang w:val="en-US" w:eastAsia="zh-CN" w:bidi="zh-TW"/>
              </w:rPr>
            </w:pPr>
            <w:r>
              <w:rPr>
                <w:rFonts w:hint="default" w:ascii="宋体" w:hAnsi="宋体" w:eastAsia="宋体" w:cs="宋体"/>
                <w:kern w:val="2"/>
                <w:sz w:val="21"/>
                <w:szCs w:val="24"/>
                <w:highlight w:val="none"/>
                <w:lang w:val="en-US" w:eastAsia="zh-CN" w:bidi="zh-TW"/>
              </w:rPr>
              <w:t>1、零售点与居民居住场所设置在同一建筑物内或者在零售场所使用明火。2、未建立与岗位相匹配的全员安全生产责任制或者未制定实施生产安全事故隐患排查治理制度。3、防静电、防火、防雷设备设施缺失或者失效。4、零售许可证重新申领。5、采购和销售非法生产、经营的烟花爆竹，采购和销售产品质量不符合标准规定的烟花爆竹，销售应当由专业燃放人员燃放的烟花爆竹6、零售点存放管理</w:t>
            </w:r>
          </w:p>
        </w:tc>
        <w:tc>
          <w:tcPr>
            <w:tcW w:w="49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default" w:ascii="宋体" w:hAnsi="宋体" w:eastAsia="宋体" w:cs="宋体"/>
                <w:kern w:val="2"/>
                <w:sz w:val="21"/>
                <w:szCs w:val="24"/>
                <w:highlight w:val="none"/>
                <w:lang w:val="en-US" w:eastAsia="zh-CN" w:bidi="zh-TW"/>
              </w:rPr>
            </w:pPr>
            <w:r>
              <w:rPr>
                <w:rFonts w:hint="default" w:ascii="宋体" w:hAnsi="宋体" w:eastAsia="宋体" w:cs="宋体"/>
                <w:kern w:val="2"/>
                <w:sz w:val="21"/>
                <w:szCs w:val="24"/>
                <w:highlight w:val="none"/>
                <w:lang w:val="en-US" w:eastAsia="zh-CN" w:bidi="zh-TW"/>
              </w:rPr>
              <w:t>1、查处非法运输、燃放烟花爆竹的违法行为；2、协同相关部门依法查处非法生产、经营、储存烟花爆竹行为。</w:t>
            </w:r>
          </w:p>
        </w:tc>
        <w:tc>
          <w:tcPr>
            <w:tcW w:w="629"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default" w:ascii="宋体" w:hAnsi="宋体" w:eastAsia="宋体" w:cs="宋体"/>
                <w:kern w:val="2"/>
                <w:sz w:val="21"/>
                <w:szCs w:val="24"/>
                <w:highlight w:val="none"/>
                <w:lang w:val="en-US" w:eastAsia="zh-CN" w:bidi="zh-TW"/>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82"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kern w:val="2"/>
                <w:sz w:val="21"/>
                <w:szCs w:val="24"/>
                <w:lang w:val="en-US" w:eastAsia="zh-CN" w:bidi="zh-TW"/>
              </w:rPr>
            </w:pPr>
            <w:r>
              <w:rPr>
                <w:rFonts w:hint="eastAsia" w:ascii="宋体" w:hAnsi="宋体" w:eastAsia="宋体" w:cs="宋体"/>
                <w:kern w:val="2"/>
                <w:sz w:val="21"/>
                <w:szCs w:val="24"/>
                <w:lang w:val="en-US" w:eastAsia="zh-CN" w:bidi="zh-TW"/>
              </w:rPr>
              <w:t>4</w:t>
            </w:r>
          </w:p>
        </w:tc>
        <w:tc>
          <w:tcPr>
            <w:tcW w:w="8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kern w:val="2"/>
                <w:sz w:val="21"/>
                <w:szCs w:val="24"/>
                <w:lang w:val="en-US" w:eastAsia="zh-CN" w:bidi="zh-TW"/>
              </w:rPr>
            </w:pPr>
            <w:r>
              <w:rPr>
                <w:rFonts w:hint="default" w:ascii="宋体" w:hAnsi="宋体" w:eastAsia="宋体" w:cs="宋体"/>
                <w:kern w:val="2"/>
                <w:sz w:val="21"/>
                <w:szCs w:val="24"/>
                <w:lang w:val="en-US" w:eastAsia="zh-CN" w:bidi="zh-TW"/>
              </w:rPr>
              <w:t>非煤矿山企业安全生产检查</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kern w:val="2"/>
                <w:sz w:val="21"/>
                <w:szCs w:val="24"/>
                <w:lang w:val="en-US" w:eastAsia="zh-CN" w:bidi="zh-TW"/>
              </w:rPr>
            </w:pPr>
            <w:r>
              <w:rPr>
                <w:rFonts w:hint="default" w:ascii="宋体" w:hAnsi="宋体" w:eastAsia="宋体" w:cs="宋体"/>
                <w:kern w:val="2"/>
                <w:sz w:val="21"/>
                <w:szCs w:val="24"/>
                <w:lang w:val="en-US" w:eastAsia="zh-CN" w:bidi="zh-TW"/>
              </w:rPr>
              <w:t>非煤矿山企业</w:t>
            </w:r>
          </w:p>
        </w:tc>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kern w:val="2"/>
                <w:sz w:val="21"/>
                <w:szCs w:val="24"/>
                <w:lang w:val="en-US" w:eastAsia="zh-CN" w:bidi="zh-TW"/>
              </w:rPr>
            </w:pPr>
            <w:r>
              <w:rPr>
                <w:rFonts w:hint="default" w:ascii="宋体" w:hAnsi="宋体" w:eastAsia="宋体" w:cs="宋体"/>
                <w:kern w:val="2"/>
                <w:sz w:val="21"/>
                <w:szCs w:val="24"/>
                <w:lang w:val="en-US" w:eastAsia="zh-CN" w:bidi="zh-TW"/>
              </w:rPr>
              <w:t>自然资源部门</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kern w:val="2"/>
                <w:sz w:val="21"/>
                <w:szCs w:val="24"/>
                <w:lang w:val="en-US" w:eastAsia="zh-CN" w:bidi="zh-TW"/>
              </w:rPr>
            </w:pPr>
            <w:r>
              <w:rPr>
                <w:rFonts w:hint="default" w:ascii="宋体" w:hAnsi="宋体" w:eastAsia="宋体" w:cs="宋体"/>
                <w:kern w:val="2"/>
                <w:sz w:val="21"/>
                <w:szCs w:val="24"/>
                <w:lang w:val="en-US" w:eastAsia="zh-CN" w:bidi="zh-TW"/>
              </w:rPr>
              <w:t>应急管理、</w:t>
            </w:r>
            <w:r>
              <w:rPr>
                <w:rFonts w:hint="default" w:ascii="宋体" w:hAnsi="宋体" w:eastAsia="宋体" w:cs="宋体"/>
                <w:kern w:val="2"/>
                <w:sz w:val="21"/>
                <w:szCs w:val="24"/>
                <w:lang w:val="en-US" w:eastAsia="zh-CN" w:bidi="zh-TW"/>
              </w:rPr>
              <w:br w:type="textWrapping"/>
            </w:r>
            <w:r>
              <w:rPr>
                <w:rFonts w:hint="default" w:ascii="宋体" w:hAnsi="宋体" w:eastAsia="宋体" w:cs="宋体"/>
                <w:kern w:val="2"/>
                <w:sz w:val="21"/>
                <w:szCs w:val="24"/>
                <w:lang w:val="en-US" w:eastAsia="zh-CN" w:bidi="zh-TW"/>
              </w:rPr>
              <w:t>生态环境部门</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kern w:val="2"/>
                <w:sz w:val="21"/>
                <w:szCs w:val="24"/>
                <w:lang w:val="en-US" w:eastAsia="zh-CN" w:bidi="zh-TW"/>
              </w:rPr>
            </w:pPr>
            <w:r>
              <w:rPr>
                <w:rFonts w:hint="default" w:ascii="宋体" w:hAnsi="宋体" w:eastAsia="宋体" w:cs="宋体"/>
                <w:kern w:val="2"/>
                <w:sz w:val="21"/>
                <w:szCs w:val="24"/>
                <w:lang w:val="en-US" w:eastAsia="zh-CN" w:bidi="zh-TW"/>
              </w:rPr>
              <w:t>现场检查</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kern w:val="2"/>
                <w:sz w:val="21"/>
                <w:szCs w:val="24"/>
                <w:lang w:val="en-US" w:eastAsia="zh-CN" w:bidi="zh-TW"/>
              </w:rPr>
            </w:pPr>
            <w:r>
              <w:rPr>
                <w:rFonts w:hint="default" w:ascii="宋体" w:hAnsi="宋体" w:eastAsia="宋体" w:cs="宋体"/>
                <w:kern w:val="2"/>
                <w:sz w:val="21"/>
                <w:szCs w:val="24"/>
                <w:lang w:val="en-US" w:eastAsia="zh-CN" w:bidi="zh-TW"/>
              </w:rPr>
              <w:t>旗级</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kern w:val="2"/>
                <w:sz w:val="21"/>
                <w:szCs w:val="24"/>
                <w:lang w:val="en-US" w:eastAsia="zh-CN" w:bidi="zh-TW"/>
              </w:rPr>
            </w:pPr>
            <w:r>
              <w:rPr>
                <w:rFonts w:hint="default" w:ascii="宋体" w:hAnsi="宋体" w:eastAsia="宋体" w:cs="宋体"/>
                <w:kern w:val="2"/>
                <w:sz w:val="21"/>
                <w:szCs w:val="24"/>
                <w:lang w:val="en-US" w:eastAsia="zh-CN" w:bidi="zh-TW"/>
              </w:rPr>
              <w:t>1</w:t>
            </w:r>
          </w:p>
        </w:tc>
        <w:tc>
          <w:tcPr>
            <w:tcW w:w="3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kern w:val="2"/>
                <w:sz w:val="21"/>
                <w:szCs w:val="24"/>
                <w:lang w:val="en-US" w:eastAsia="zh-CN" w:bidi="zh-TW"/>
              </w:rPr>
            </w:pPr>
            <w:r>
              <w:rPr>
                <w:rFonts w:hint="default" w:ascii="宋体" w:hAnsi="宋体" w:eastAsia="宋体" w:cs="宋体"/>
                <w:kern w:val="2"/>
                <w:sz w:val="21"/>
                <w:szCs w:val="24"/>
                <w:lang w:val="en-US" w:eastAsia="zh-CN" w:bidi="zh-TW"/>
              </w:rPr>
              <w:t>4月-12月</w:t>
            </w:r>
          </w:p>
        </w:tc>
        <w:tc>
          <w:tcPr>
            <w:tcW w:w="31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kern w:val="2"/>
                <w:sz w:val="21"/>
                <w:szCs w:val="24"/>
                <w:lang w:val="en-US" w:eastAsia="zh-CN" w:bidi="zh-TW"/>
              </w:rPr>
            </w:pPr>
            <w:r>
              <w:rPr>
                <w:rFonts w:hint="default" w:ascii="宋体" w:hAnsi="宋体" w:eastAsia="宋体" w:cs="宋体"/>
                <w:kern w:val="2"/>
                <w:sz w:val="21"/>
                <w:szCs w:val="24"/>
                <w:lang w:val="en-US" w:eastAsia="zh-CN" w:bidi="zh-TW"/>
              </w:rPr>
              <w:t>非煤矿山企业采矿许可证是否在有效期内，在期矿山是否编制2024年度治理计划。</w:t>
            </w:r>
          </w:p>
        </w:tc>
        <w:tc>
          <w:tcPr>
            <w:tcW w:w="4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kern w:val="2"/>
                <w:sz w:val="21"/>
                <w:szCs w:val="24"/>
                <w:lang w:val="en-US" w:eastAsia="zh-CN" w:bidi="zh-TW"/>
              </w:rPr>
            </w:pPr>
            <w:r>
              <w:rPr>
                <w:rFonts w:hint="default" w:ascii="宋体" w:hAnsi="宋体" w:eastAsia="宋体" w:cs="宋体"/>
                <w:kern w:val="2"/>
                <w:sz w:val="21"/>
                <w:szCs w:val="24"/>
                <w:lang w:val="en-US" w:eastAsia="zh-CN" w:bidi="zh-TW"/>
              </w:rPr>
              <w:t>应急部门：安全生产许可证情况，安全投入保障情况，从业人员安全生产教育和培训情况。</w:t>
            </w:r>
            <w:r>
              <w:rPr>
                <w:rFonts w:hint="default" w:ascii="宋体" w:hAnsi="宋体" w:eastAsia="宋体" w:cs="宋体"/>
                <w:kern w:val="2"/>
                <w:sz w:val="21"/>
                <w:szCs w:val="24"/>
                <w:lang w:val="en-US" w:eastAsia="zh-CN" w:bidi="zh-TW"/>
              </w:rPr>
              <w:br w:type="textWrapping"/>
            </w:r>
            <w:r>
              <w:rPr>
                <w:rFonts w:hint="default" w:ascii="宋体" w:hAnsi="宋体" w:eastAsia="宋体" w:cs="宋体"/>
                <w:kern w:val="2"/>
                <w:sz w:val="21"/>
                <w:szCs w:val="24"/>
                <w:lang w:val="en-US" w:eastAsia="zh-CN" w:bidi="zh-TW"/>
              </w:rPr>
              <w:t>环保部门：采对排污单位日常环境监管情况监督检查，对建设项目单位环境保护“三同时”管理制度落实情况进行检查，对排污单位生态环境保护措施落实情况、污染防治设施运行情况等日常环境管理进行检查。</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kern w:val="2"/>
                <w:sz w:val="21"/>
                <w:szCs w:val="24"/>
                <w:lang w:val="en-US" w:eastAsia="zh-CN" w:bidi="zh-TW"/>
              </w:rPr>
            </w:pPr>
          </w:p>
        </w:tc>
      </w:tr>
    </w:tbl>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 w:hAnsi="仿宋" w:eastAsia="仿宋" w:cs="仿宋"/>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附件4</w:t>
      </w:r>
    </w:p>
    <w:p>
      <w:pPr>
        <w:pStyle w:val="7"/>
        <w:keepNext/>
        <w:keepLines/>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lang w:val="zh-CN" w:eastAsia="zh-CN" w:bidi="zh-CN"/>
        </w:rPr>
        <w:t>202</w:t>
      </w:r>
      <w:r>
        <w:rPr>
          <w:rFonts w:hint="eastAsia" w:asciiTheme="majorEastAsia" w:hAnsiTheme="majorEastAsia" w:eastAsiaTheme="majorEastAsia" w:cstheme="majorEastAsia"/>
          <w:b/>
          <w:bCs/>
          <w:sz w:val="44"/>
          <w:szCs w:val="44"/>
          <w:lang w:val="en-US" w:eastAsia="zh-CN" w:bidi="zh-CN"/>
        </w:rPr>
        <w:t>4</w:t>
      </w:r>
      <w:r>
        <w:rPr>
          <w:rFonts w:hint="eastAsia" w:asciiTheme="majorEastAsia" w:hAnsiTheme="majorEastAsia" w:eastAsiaTheme="majorEastAsia" w:cstheme="majorEastAsia"/>
          <w:b/>
          <w:bCs/>
          <w:sz w:val="44"/>
          <w:szCs w:val="44"/>
        </w:rPr>
        <w:t>年度</w:t>
      </w:r>
      <w:r>
        <w:rPr>
          <w:rFonts w:hint="eastAsia" w:asciiTheme="majorEastAsia" w:hAnsiTheme="majorEastAsia" w:eastAsiaTheme="majorEastAsia" w:cstheme="majorEastAsia"/>
          <w:b/>
          <w:bCs/>
          <w:sz w:val="44"/>
          <w:szCs w:val="44"/>
          <w:lang w:val="en-US" w:eastAsia="zh-CN" w:bidi="zh-CN"/>
        </w:rPr>
        <w:t>部门内部</w:t>
      </w:r>
      <w:r>
        <w:rPr>
          <w:rFonts w:hint="eastAsia" w:asciiTheme="majorEastAsia" w:hAnsiTheme="majorEastAsia" w:eastAsiaTheme="majorEastAsia" w:cstheme="majorEastAsia"/>
          <w:b/>
          <w:bCs/>
          <w:sz w:val="44"/>
          <w:szCs w:val="44"/>
          <w:lang w:val="zh-CN" w:eastAsia="zh-CN" w:bidi="zh-CN"/>
        </w:rPr>
        <w:t>“双</w:t>
      </w:r>
      <w:r>
        <w:rPr>
          <w:rFonts w:hint="eastAsia" w:asciiTheme="majorEastAsia" w:hAnsiTheme="majorEastAsia" w:eastAsiaTheme="majorEastAsia" w:cstheme="majorEastAsia"/>
          <w:b/>
          <w:bCs/>
          <w:sz w:val="44"/>
          <w:szCs w:val="44"/>
        </w:rPr>
        <w:t>随机、一公开”抽查工作计划表</w:t>
      </w:r>
    </w:p>
    <w:tbl>
      <w:tblPr>
        <w:tblStyle w:val="3"/>
        <w:tblpPr w:leftFromText="180" w:rightFromText="180" w:vertAnchor="text" w:horzAnchor="page" w:tblpX="1161" w:tblpY="623"/>
        <w:tblOverlap w:val="never"/>
        <w:tblW w:w="1492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0"/>
        <w:gridCol w:w="780"/>
        <w:gridCol w:w="735"/>
        <w:gridCol w:w="735"/>
        <w:gridCol w:w="930"/>
        <w:gridCol w:w="795"/>
        <w:gridCol w:w="720"/>
        <w:gridCol w:w="720"/>
        <w:gridCol w:w="810"/>
        <w:gridCol w:w="1260"/>
        <w:gridCol w:w="6180"/>
        <w:gridCol w:w="7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1"/>
                <w:szCs w:val="24"/>
                <w:lang w:val="en-US" w:eastAsia="zh-CN" w:bidi="zh-TW"/>
              </w:rPr>
            </w:pPr>
            <w:r>
              <w:rPr>
                <w:rFonts w:hint="eastAsia" w:ascii="宋体" w:hAnsi="宋体" w:eastAsia="宋体" w:cs="宋体"/>
                <w:kern w:val="2"/>
                <w:sz w:val="21"/>
                <w:szCs w:val="24"/>
                <w:lang w:val="en-US" w:eastAsia="zh-CN" w:bidi="zh-TW"/>
              </w:rPr>
              <w:t>序号</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kern w:val="2"/>
                <w:sz w:val="21"/>
                <w:szCs w:val="24"/>
                <w:lang w:val="en-US" w:eastAsia="zh-CN" w:bidi="zh-TW"/>
              </w:rPr>
            </w:pPr>
            <w:r>
              <w:rPr>
                <w:rFonts w:hint="eastAsia" w:ascii="宋体" w:hAnsi="宋体" w:eastAsia="宋体" w:cs="宋体"/>
                <w:kern w:val="2"/>
                <w:sz w:val="21"/>
                <w:szCs w:val="24"/>
                <w:lang w:val="en-US" w:eastAsia="zh-CN" w:bidi="zh-TW"/>
              </w:rPr>
              <w:t>抽查类别</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kern w:val="2"/>
                <w:sz w:val="21"/>
                <w:szCs w:val="24"/>
                <w:lang w:val="en-US" w:eastAsia="zh-CN" w:bidi="zh-TW"/>
              </w:rPr>
            </w:pPr>
            <w:r>
              <w:rPr>
                <w:rFonts w:hint="eastAsia" w:ascii="宋体" w:hAnsi="宋体" w:eastAsia="宋体" w:cs="宋体"/>
                <w:kern w:val="2"/>
                <w:sz w:val="21"/>
                <w:szCs w:val="24"/>
                <w:lang w:val="en-US" w:eastAsia="zh-CN" w:bidi="zh-TW"/>
              </w:rPr>
              <w:t>抽查对象</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1"/>
                <w:szCs w:val="24"/>
                <w:lang w:val="en-US" w:eastAsia="zh-CN" w:bidi="zh-TW"/>
              </w:rPr>
            </w:pPr>
            <w:r>
              <w:rPr>
                <w:rFonts w:hint="eastAsia" w:ascii="宋体" w:hAnsi="宋体" w:eastAsia="宋体" w:cs="宋体"/>
                <w:kern w:val="2"/>
                <w:sz w:val="21"/>
                <w:szCs w:val="24"/>
                <w:lang w:val="en-US" w:eastAsia="zh-CN" w:bidi="zh-TW"/>
              </w:rPr>
              <w:t>检查方式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kern w:val="2"/>
                <w:sz w:val="21"/>
                <w:szCs w:val="24"/>
                <w:lang w:val="en-US" w:eastAsia="zh-CN" w:bidi="zh-TW"/>
              </w:rPr>
            </w:pPr>
            <w:r>
              <w:rPr>
                <w:rFonts w:hint="eastAsia" w:ascii="宋体" w:hAnsi="宋体" w:eastAsia="宋体" w:cs="宋体"/>
                <w:kern w:val="2"/>
                <w:sz w:val="21"/>
                <w:szCs w:val="24"/>
                <w:lang w:val="en-US" w:eastAsia="zh-CN" w:bidi="zh-TW"/>
              </w:rPr>
              <w:t>落实股室</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1"/>
                <w:szCs w:val="24"/>
                <w:lang w:val="en-US" w:eastAsia="zh-CN" w:bidi="zh-TW"/>
              </w:rPr>
            </w:pPr>
            <w:r>
              <w:rPr>
                <w:rFonts w:hint="eastAsia" w:ascii="宋体" w:hAnsi="宋体" w:eastAsia="宋体" w:cs="宋体"/>
                <w:kern w:val="2"/>
                <w:sz w:val="21"/>
                <w:szCs w:val="24"/>
                <w:lang w:val="en-US" w:eastAsia="zh-CN" w:bidi="zh-TW"/>
              </w:rPr>
              <w:t>抽查数量</w:t>
            </w:r>
          </w:p>
        </w:tc>
        <w:tc>
          <w:tcPr>
            <w:tcW w:w="720" w:type="dxa"/>
            <w:tcBorders>
              <w:top w:val="single" w:color="000000" w:sz="4" w:space="0"/>
              <w:left w:val="single" w:color="000000" w:sz="4" w:space="0"/>
              <w:right w:val="single" w:color="000000" w:sz="4" w:space="0"/>
            </w:tcBorders>
            <w:shd w:val="clear" w:color="auto" w:fill="auto"/>
            <w:vAlign w:val="center"/>
          </w:tcPr>
          <w:p>
            <w:pPr>
              <w:pStyle w:val="9"/>
              <w:spacing w:line="389" w:lineRule="exact"/>
              <w:rPr>
                <w:rFonts w:hint="eastAsia" w:ascii="宋体" w:hAnsi="宋体" w:eastAsia="宋体" w:cs="宋体"/>
                <w:kern w:val="2"/>
                <w:sz w:val="21"/>
                <w:szCs w:val="24"/>
                <w:lang w:val="en-US" w:eastAsia="zh-CN" w:bidi="zh-TW"/>
              </w:rPr>
            </w:pPr>
            <w:r>
              <w:rPr>
                <w:rFonts w:hint="eastAsia" w:ascii="宋体" w:hAnsi="宋体" w:eastAsia="宋体" w:cs="宋体"/>
                <w:kern w:val="2"/>
                <w:sz w:val="21"/>
                <w:szCs w:val="24"/>
                <w:lang w:val="en-US" w:eastAsia="zh-CN" w:bidi="zh-TW"/>
              </w:rPr>
              <w:t>检查对象数量</w:t>
            </w:r>
          </w:p>
        </w:tc>
        <w:tc>
          <w:tcPr>
            <w:tcW w:w="720"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1"/>
                <w:szCs w:val="24"/>
                <w:lang w:val="en-US" w:eastAsia="zh-CN" w:bidi="zh-TW"/>
              </w:rPr>
            </w:pPr>
            <w:r>
              <w:rPr>
                <w:rFonts w:hint="eastAsia" w:ascii="宋体" w:hAnsi="宋体" w:eastAsia="宋体" w:cs="宋体"/>
                <w:kern w:val="2"/>
                <w:sz w:val="21"/>
                <w:szCs w:val="24"/>
                <w:lang w:val="en-US" w:eastAsia="zh-CN" w:bidi="zh-TW"/>
              </w:rPr>
              <w:t>抽查比例</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1"/>
                <w:szCs w:val="24"/>
                <w:lang w:val="en-US" w:eastAsia="zh-CN" w:bidi="zh-TW"/>
              </w:rPr>
            </w:pPr>
            <w:r>
              <w:rPr>
                <w:rFonts w:hint="eastAsia" w:ascii="宋体" w:hAnsi="宋体" w:eastAsia="宋体" w:cs="宋体"/>
                <w:kern w:val="2"/>
                <w:sz w:val="21"/>
                <w:szCs w:val="24"/>
                <w:lang w:val="en-US" w:eastAsia="zh-CN" w:bidi="zh-TW"/>
              </w:rPr>
              <w:t>起止</w:t>
            </w:r>
            <w:r>
              <w:rPr>
                <w:rFonts w:hint="eastAsia" w:ascii="宋体" w:hAnsi="宋体" w:eastAsia="宋体" w:cs="宋体"/>
                <w:kern w:val="2"/>
                <w:sz w:val="21"/>
                <w:szCs w:val="24"/>
                <w:lang w:val="en-US" w:eastAsia="zh-CN" w:bidi="zh-TW"/>
              </w:rPr>
              <w:br w:type="textWrapping"/>
            </w:r>
            <w:r>
              <w:rPr>
                <w:rFonts w:hint="eastAsia" w:ascii="宋体" w:hAnsi="宋体" w:eastAsia="宋体" w:cs="宋体"/>
                <w:kern w:val="2"/>
                <w:sz w:val="21"/>
                <w:szCs w:val="24"/>
                <w:lang w:val="en-US" w:eastAsia="zh-CN" w:bidi="zh-TW"/>
              </w:rPr>
              <w:t>时间</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1"/>
                <w:szCs w:val="24"/>
                <w:lang w:val="en-US" w:eastAsia="zh-CN" w:bidi="zh-TW"/>
              </w:rPr>
            </w:pPr>
            <w:r>
              <w:rPr>
                <w:rFonts w:hint="eastAsia" w:ascii="宋体" w:hAnsi="宋体" w:eastAsia="宋体" w:cs="宋体"/>
                <w:kern w:val="2"/>
                <w:sz w:val="21"/>
                <w:szCs w:val="24"/>
                <w:lang w:val="en-US" w:eastAsia="zh-CN" w:bidi="zh-TW"/>
              </w:rPr>
              <w:t>抽查事项</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kern w:val="2"/>
                <w:sz w:val="21"/>
                <w:szCs w:val="24"/>
                <w:lang w:val="en-US" w:eastAsia="zh-CN" w:bidi="zh-TW"/>
              </w:rPr>
            </w:pPr>
            <w:r>
              <w:rPr>
                <w:rFonts w:hint="eastAsia" w:ascii="宋体" w:hAnsi="宋体" w:eastAsia="宋体" w:cs="宋体"/>
                <w:kern w:val="2"/>
                <w:sz w:val="21"/>
                <w:szCs w:val="24"/>
                <w:lang w:val="en-US" w:eastAsia="zh-CN" w:bidi="zh-TW"/>
              </w:rPr>
              <w:t>重点检查事项</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kern w:val="2"/>
                <w:sz w:val="21"/>
                <w:szCs w:val="24"/>
                <w:lang w:val="en-US" w:eastAsia="zh-CN" w:bidi="zh-TW"/>
              </w:rPr>
            </w:pPr>
            <w:r>
              <w:rPr>
                <w:rFonts w:hint="eastAsia" w:ascii="宋体" w:hAnsi="宋体" w:eastAsia="宋体" w:cs="宋体"/>
                <w:kern w:val="2"/>
                <w:sz w:val="21"/>
                <w:szCs w:val="24"/>
                <w:lang w:val="en-US" w:eastAsia="zh-CN" w:bidi="zh-TW"/>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kern w:val="2"/>
                <w:sz w:val="21"/>
                <w:szCs w:val="24"/>
                <w:lang w:val="en-US" w:eastAsia="zh-CN" w:bidi="zh-TW"/>
              </w:rPr>
            </w:pPr>
            <w:r>
              <w:rPr>
                <w:rFonts w:hint="eastAsia" w:ascii="宋体" w:hAnsi="宋体" w:eastAsia="宋体" w:cs="宋体"/>
                <w:kern w:val="2"/>
                <w:sz w:val="21"/>
                <w:szCs w:val="24"/>
                <w:lang w:val="en-US" w:eastAsia="zh-CN" w:bidi="zh-TW"/>
              </w:rPr>
              <w:t>1</w:t>
            </w:r>
          </w:p>
        </w:tc>
        <w:tc>
          <w:tcPr>
            <w:tcW w:w="780" w:type="dxa"/>
            <w:tcBorders>
              <w:top w:val="nil"/>
              <w:left w:val="single" w:color="000000" w:sz="4" w:space="0"/>
              <w:bottom w:val="single" w:color="000000" w:sz="4" w:space="0"/>
              <w:right w:val="single" w:color="000000" w:sz="4" w:space="0"/>
            </w:tcBorders>
            <w:shd w:val="clear" w:color="auto" w:fill="auto"/>
            <w:vAlign w:val="center"/>
          </w:tcPr>
          <w:p>
            <w:pPr>
              <w:pStyle w:val="9"/>
              <w:spacing w:line="295" w:lineRule="exact"/>
              <w:jc w:val="center"/>
              <w:rPr>
                <w:rFonts w:hint="default" w:ascii="宋体" w:hAnsi="宋体" w:eastAsia="宋体" w:cs="宋体"/>
                <w:kern w:val="2"/>
                <w:sz w:val="21"/>
                <w:szCs w:val="24"/>
                <w:lang w:val="en-US" w:eastAsia="zh-CN" w:bidi="zh-TW"/>
              </w:rPr>
            </w:pPr>
            <w:r>
              <w:rPr>
                <w:rFonts w:hint="eastAsia"/>
                <w:lang w:val="en-US" w:eastAsia="zh-CN"/>
              </w:rPr>
              <w:t>工贸企业安全生产检查</w:t>
            </w:r>
          </w:p>
        </w:tc>
        <w:tc>
          <w:tcPr>
            <w:tcW w:w="73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kern w:val="2"/>
                <w:sz w:val="21"/>
                <w:szCs w:val="24"/>
                <w:lang w:val="en-US" w:eastAsia="zh-CN" w:bidi="zh-TW"/>
              </w:rPr>
            </w:pPr>
            <w:r>
              <w:rPr>
                <w:rFonts w:hint="eastAsia" w:ascii="宋体" w:hAnsi="宋体" w:eastAsia="宋体" w:cs="宋体"/>
                <w:kern w:val="2"/>
                <w:sz w:val="21"/>
                <w:szCs w:val="24"/>
                <w:lang w:val="en-US" w:eastAsia="zh-CN" w:bidi="zh-TW"/>
              </w:rPr>
              <w:t>工贸企业</w:t>
            </w:r>
          </w:p>
        </w:tc>
        <w:tc>
          <w:tcPr>
            <w:tcW w:w="73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kern w:val="2"/>
                <w:sz w:val="21"/>
                <w:szCs w:val="24"/>
                <w:lang w:val="en-US" w:eastAsia="zh-CN" w:bidi="zh-TW"/>
              </w:rPr>
            </w:pPr>
            <w:r>
              <w:rPr>
                <w:rFonts w:hint="eastAsia" w:ascii="宋体" w:hAnsi="宋体" w:eastAsia="宋体" w:cs="宋体"/>
                <w:kern w:val="2"/>
                <w:sz w:val="21"/>
                <w:szCs w:val="24"/>
                <w:lang w:val="en-US" w:eastAsia="zh-CN" w:bidi="zh-TW"/>
              </w:rPr>
              <w:t>现场检查</w:t>
            </w:r>
          </w:p>
        </w:tc>
        <w:tc>
          <w:tcPr>
            <w:tcW w:w="93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kern w:val="2"/>
                <w:sz w:val="21"/>
                <w:szCs w:val="24"/>
                <w:lang w:val="en-US" w:eastAsia="zh-CN" w:bidi="zh-TW"/>
              </w:rPr>
            </w:pPr>
            <w:r>
              <w:rPr>
                <w:rFonts w:hint="eastAsia" w:ascii="宋体" w:hAnsi="宋体" w:eastAsia="宋体" w:cs="宋体"/>
                <w:kern w:val="2"/>
                <w:sz w:val="21"/>
                <w:szCs w:val="24"/>
                <w:lang w:val="en-US" w:eastAsia="zh-CN" w:bidi="zh-TW"/>
              </w:rPr>
              <w:t>执法大队</w:t>
            </w:r>
          </w:p>
        </w:tc>
        <w:tc>
          <w:tcPr>
            <w:tcW w:w="795" w:type="dxa"/>
            <w:tcBorders>
              <w:top w:val="nil"/>
              <w:left w:val="single" w:color="000000" w:sz="4" w:space="0"/>
              <w:bottom w:val="single" w:color="000000" w:sz="4" w:space="0"/>
              <w:right w:val="single" w:color="000000" w:sz="4" w:space="0"/>
            </w:tcBorders>
            <w:shd w:val="clear" w:color="auto" w:fill="auto"/>
            <w:vAlign w:val="center"/>
          </w:tcPr>
          <w:p>
            <w:pPr>
              <w:pStyle w:val="9"/>
              <w:spacing w:line="240" w:lineRule="auto"/>
              <w:jc w:val="center"/>
              <w:rPr>
                <w:rFonts w:hint="default" w:ascii="宋体" w:hAnsi="宋体" w:eastAsia="宋体" w:cs="宋体"/>
                <w:kern w:val="2"/>
                <w:sz w:val="21"/>
                <w:szCs w:val="24"/>
                <w:lang w:val="en-US" w:eastAsia="zh-CN" w:bidi="zh-TW"/>
              </w:rPr>
            </w:pPr>
            <w:r>
              <w:rPr>
                <w:rFonts w:hint="eastAsia"/>
                <w:lang w:val="en-US" w:eastAsia="zh-CN"/>
              </w:rPr>
              <w:t>9</w:t>
            </w:r>
          </w:p>
        </w:tc>
        <w:tc>
          <w:tcPr>
            <w:tcW w:w="720" w:type="dxa"/>
            <w:tcBorders>
              <w:top w:val="nil"/>
              <w:left w:val="single" w:color="000000" w:sz="4" w:space="0"/>
              <w:bottom w:val="single" w:color="000000" w:sz="4" w:space="0"/>
              <w:right w:val="single" w:color="000000" w:sz="4" w:space="0"/>
            </w:tcBorders>
            <w:shd w:val="clear" w:color="auto" w:fill="auto"/>
            <w:vAlign w:val="center"/>
          </w:tcPr>
          <w:p>
            <w:pPr>
              <w:pStyle w:val="9"/>
              <w:spacing w:line="240" w:lineRule="auto"/>
              <w:jc w:val="center"/>
              <w:rPr>
                <w:rFonts w:hint="default" w:ascii="宋体" w:hAnsi="宋体" w:eastAsia="宋体" w:cs="宋体"/>
                <w:kern w:val="2"/>
                <w:sz w:val="21"/>
                <w:szCs w:val="24"/>
                <w:lang w:val="en-US" w:eastAsia="zh-CN" w:bidi="zh-TW"/>
              </w:rPr>
            </w:pPr>
            <w:r>
              <w:rPr>
                <w:rFonts w:hint="eastAsia"/>
                <w:lang w:val="en-US" w:eastAsia="zh-CN"/>
              </w:rPr>
              <w:t>34</w:t>
            </w:r>
          </w:p>
        </w:tc>
        <w:tc>
          <w:tcPr>
            <w:tcW w:w="720" w:type="dxa"/>
            <w:tcBorders>
              <w:top w:val="nil"/>
              <w:left w:val="single" w:color="000000" w:sz="4" w:space="0"/>
              <w:bottom w:val="single" w:color="000000" w:sz="4" w:space="0"/>
              <w:right w:val="single" w:color="000000" w:sz="4" w:space="0"/>
            </w:tcBorders>
            <w:shd w:val="clear" w:color="auto" w:fill="auto"/>
            <w:vAlign w:val="center"/>
          </w:tcPr>
          <w:p>
            <w:pPr>
              <w:pStyle w:val="9"/>
              <w:spacing w:line="317" w:lineRule="exact"/>
              <w:jc w:val="center"/>
              <w:rPr>
                <w:rFonts w:hint="default" w:ascii="宋体" w:hAnsi="宋体" w:eastAsia="宋体" w:cs="宋体"/>
                <w:kern w:val="2"/>
                <w:sz w:val="21"/>
                <w:szCs w:val="24"/>
                <w:lang w:val="en-US" w:eastAsia="zh-CN" w:bidi="zh-TW"/>
              </w:rPr>
            </w:pPr>
            <w:r>
              <w:rPr>
                <w:rFonts w:hint="eastAsia"/>
                <w:lang w:val="en-US" w:eastAsia="zh-CN"/>
              </w:rPr>
              <w:t>26.4%</w:t>
            </w:r>
          </w:p>
        </w:tc>
        <w:tc>
          <w:tcPr>
            <w:tcW w:w="8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kern w:val="2"/>
                <w:sz w:val="21"/>
                <w:szCs w:val="24"/>
                <w:lang w:val="en-US" w:eastAsia="zh-CN" w:bidi="zh-TW"/>
              </w:rPr>
            </w:pPr>
            <w:r>
              <w:rPr>
                <w:rFonts w:hint="eastAsia" w:ascii="宋体" w:hAnsi="宋体" w:eastAsia="宋体" w:cs="宋体"/>
                <w:kern w:val="2"/>
                <w:sz w:val="21"/>
                <w:szCs w:val="24"/>
                <w:lang w:val="en-US" w:eastAsia="zh-CN" w:bidi="zh-TW"/>
              </w:rPr>
              <w:t>1</w:t>
            </w:r>
            <w:r>
              <w:rPr>
                <w:rFonts w:hint="default" w:ascii="宋体" w:hAnsi="宋体" w:eastAsia="宋体" w:cs="宋体"/>
                <w:kern w:val="2"/>
                <w:sz w:val="21"/>
                <w:szCs w:val="24"/>
                <w:lang w:val="en-US" w:eastAsia="zh-CN" w:bidi="zh-TW"/>
              </w:rPr>
              <w:t>月-1</w:t>
            </w:r>
            <w:r>
              <w:rPr>
                <w:rFonts w:hint="eastAsia" w:ascii="宋体" w:hAnsi="宋体" w:eastAsia="宋体" w:cs="宋体"/>
                <w:kern w:val="2"/>
                <w:sz w:val="21"/>
                <w:szCs w:val="24"/>
                <w:lang w:val="en-US" w:eastAsia="zh-CN" w:bidi="zh-TW"/>
              </w:rPr>
              <w:t>1</w:t>
            </w:r>
            <w:r>
              <w:rPr>
                <w:rFonts w:hint="default" w:ascii="宋体" w:hAnsi="宋体" w:eastAsia="宋体" w:cs="宋体"/>
                <w:kern w:val="2"/>
                <w:sz w:val="21"/>
                <w:szCs w:val="24"/>
                <w:lang w:val="en-US" w:eastAsia="zh-CN" w:bidi="zh-TW"/>
              </w:rPr>
              <w:t>月</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宋体" w:hAnsi="宋体" w:eastAsia="宋体" w:cs="宋体"/>
                <w:kern w:val="2"/>
                <w:sz w:val="21"/>
                <w:szCs w:val="24"/>
                <w:lang w:val="en-US" w:eastAsia="zh-CN" w:bidi="zh-TW"/>
              </w:rPr>
            </w:pPr>
            <w:r>
              <w:rPr>
                <w:rFonts w:hint="eastAsia"/>
                <w:lang w:val="en-US" w:eastAsia="zh-CN"/>
              </w:rPr>
              <w:t>应急管理部“互联网+执法”系统重点检查事项清单</w:t>
            </w:r>
          </w:p>
        </w:tc>
        <w:tc>
          <w:tcPr>
            <w:tcW w:w="61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9"/>
              <w:spacing w:line="307" w:lineRule="exact"/>
              <w:jc w:val="left"/>
              <w:rPr>
                <w:rFonts w:hint="default" w:ascii="宋体" w:hAnsi="宋体" w:eastAsia="宋体" w:cs="宋体"/>
                <w:kern w:val="2"/>
                <w:sz w:val="21"/>
                <w:szCs w:val="24"/>
                <w:lang w:val="en-US" w:eastAsia="zh-CN" w:bidi="zh-TW"/>
              </w:rPr>
            </w:pPr>
            <w:r>
              <w:rPr>
                <w:rFonts w:hint="default" w:ascii="宋体" w:hAnsi="宋体" w:eastAsia="宋体" w:cs="宋体"/>
                <w:kern w:val="2"/>
                <w:sz w:val="21"/>
                <w:szCs w:val="24"/>
                <w:lang w:val="en-US" w:eastAsia="zh-CN" w:bidi="zh-TW"/>
              </w:rPr>
              <w:t>1.安全生产管理机构人员设置配备情况</w:t>
            </w:r>
            <w:r>
              <w:rPr>
                <w:rFonts w:hint="default" w:ascii="宋体" w:hAnsi="宋体" w:eastAsia="宋体" w:cs="宋体"/>
                <w:kern w:val="2"/>
                <w:sz w:val="21"/>
                <w:szCs w:val="24"/>
                <w:lang w:val="en-US" w:eastAsia="zh-CN" w:bidi="zh-TW"/>
              </w:rPr>
              <w:br w:type="textWrapping"/>
            </w:r>
            <w:r>
              <w:rPr>
                <w:rFonts w:hint="default" w:ascii="宋体" w:hAnsi="宋体" w:eastAsia="宋体" w:cs="宋体"/>
                <w:kern w:val="2"/>
                <w:sz w:val="21"/>
                <w:szCs w:val="24"/>
                <w:lang w:val="en-US" w:eastAsia="zh-CN" w:bidi="zh-TW"/>
              </w:rPr>
              <w:t>2.安全生产责任制、安全生产规章制度和操作规程制定落实情况；</w:t>
            </w:r>
            <w:r>
              <w:rPr>
                <w:rFonts w:hint="default" w:ascii="宋体" w:hAnsi="宋体" w:eastAsia="宋体" w:cs="宋体"/>
                <w:kern w:val="2"/>
                <w:sz w:val="21"/>
                <w:szCs w:val="24"/>
                <w:lang w:val="en-US" w:eastAsia="zh-CN" w:bidi="zh-TW"/>
              </w:rPr>
              <w:br w:type="textWrapping"/>
            </w:r>
            <w:r>
              <w:rPr>
                <w:rFonts w:hint="default" w:ascii="宋体" w:hAnsi="宋体" w:eastAsia="宋体" w:cs="宋体"/>
                <w:kern w:val="2"/>
                <w:sz w:val="21"/>
                <w:szCs w:val="24"/>
                <w:lang w:val="en-US" w:eastAsia="zh-CN" w:bidi="zh-TW"/>
              </w:rPr>
              <w:t>3.应急预案的制定实施、 备案、演练情况、</w:t>
            </w:r>
            <w:r>
              <w:rPr>
                <w:rFonts w:hint="default" w:ascii="宋体" w:hAnsi="宋体" w:eastAsia="宋体" w:cs="宋体"/>
                <w:kern w:val="2"/>
                <w:sz w:val="21"/>
                <w:szCs w:val="24"/>
                <w:lang w:val="en-US" w:eastAsia="zh-CN" w:bidi="zh-TW"/>
              </w:rPr>
              <w:br w:type="textWrapping"/>
            </w:r>
            <w:r>
              <w:rPr>
                <w:rFonts w:hint="default" w:ascii="宋体" w:hAnsi="宋体" w:eastAsia="宋体" w:cs="宋体"/>
                <w:kern w:val="2"/>
                <w:sz w:val="21"/>
                <w:szCs w:val="24"/>
                <w:lang w:val="en-US" w:eastAsia="zh-CN" w:bidi="zh-TW"/>
              </w:rPr>
              <w:t>4.应急预案修订和重新备案情况</w:t>
            </w:r>
            <w:r>
              <w:rPr>
                <w:rFonts w:hint="default" w:ascii="宋体" w:hAnsi="宋体" w:eastAsia="宋体" w:cs="宋体"/>
                <w:kern w:val="2"/>
                <w:sz w:val="21"/>
                <w:szCs w:val="24"/>
                <w:lang w:val="en-US" w:eastAsia="zh-CN" w:bidi="zh-TW"/>
              </w:rPr>
              <w:br w:type="textWrapping"/>
            </w:r>
            <w:r>
              <w:rPr>
                <w:rFonts w:hint="default" w:ascii="宋体" w:hAnsi="宋体" w:eastAsia="宋体" w:cs="宋体"/>
                <w:kern w:val="2"/>
                <w:sz w:val="21"/>
                <w:szCs w:val="24"/>
                <w:lang w:val="en-US" w:eastAsia="zh-CN" w:bidi="zh-TW"/>
              </w:rPr>
              <w:t>5.事故风险及应急措施告知情况</w:t>
            </w:r>
            <w:r>
              <w:rPr>
                <w:rFonts w:hint="default" w:ascii="宋体" w:hAnsi="宋体" w:eastAsia="宋体" w:cs="宋体"/>
                <w:kern w:val="2"/>
                <w:sz w:val="21"/>
                <w:szCs w:val="24"/>
                <w:lang w:val="en-US" w:eastAsia="zh-CN" w:bidi="zh-TW"/>
              </w:rPr>
              <w:br w:type="textWrapping"/>
            </w:r>
            <w:r>
              <w:rPr>
                <w:rFonts w:hint="default" w:ascii="宋体" w:hAnsi="宋体" w:eastAsia="宋体" w:cs="宋体"/>
                <w:kern w:val="2"/>
                <w:sz w:val="21"/>
                <w:szCs w:val="24"/>
                <w:lang w:val="en-US" w:eastAsia="zh-CN" w:bidi="zh-TW"/>
              </w:rPr>
              <w:t>6.事故隐患排查治理情况</w:t>
            </w:r>
            <w:r>
              <w:rPr>
                <w:rFonts w:hint="default" w:ascii="宋体" w:hAnsi="宋体" w:eastAsia="宋体" w:cs="宋体"/>
                <w:kern w:val="2"/>
                <w:sz w:val="21"/>
                <w:szCs w:val="24"/>
                <w:lang w:val="en-US" w:eastAsia="zh-CN" w:bidi="zh-TW"/>
              </w:rPr>
              <w:br w:type="textWrapping"/>
            </w:r>
            <w:r>
              <w:rPr>
                <w:rFonts w:hint="default" w:ascii="宋体" w:hAnsi="宋体" w:eastAsia="宋体" w:cs="宋体"/>
                <w:kern w:val="2"/>
                <w:sz w:val="21"/>
                <w:szCs w:val="24"/>
                <w:lang w:val="en-US" w:eastAsia="zh-CN" w:bidi="zh-TW"/>
              </w:rPr>
              <w:t>7.危险场所与员工宿舍安全距离及安全出口管理情况</w:t>
            </w:r>
            <w:r>
              <w:rPr>
                <w:rFonts w:hint="default" w:ascii="宋体" w:hAnsi="宋体" w:eastAsia="宋体" w:cs="宋体"/>
                <w:kern w:val="2"/>
                <w:sz w:val="21"/>
                <w:szCs w:val="24"/>
                <w:lang w:val="en-US" w:eastAsia="zh-CN" w:bidi="zh-TW"/>
              </w:rPr>
              <w:br w:type="textWrapping"/>
            </w:r>
            <w:r>
              <w:rPr>
                <w:rFonts w:hint="default" w:ascii="宋体" w:hAnsi="宋体" w:eastAsia="宋体" w:cs="宋体"/>
                <w:kern w:val="2"/>
                <w:sz w:val="21"/>
                <w:szCs w:val="24"/>
                <w:lang w:val="en-US" w:eastAsia="zh-CN" w:bidi="zh-TW"/>
              </w:rPr>
              <w:t>8.从业人员安全生产教育培训情况</w:t>
            </w:r>
            <w:r>
              <w:rPr>
                <w:rFonts w:hint="default" w:ascii="宋体" w:hAnsi="宋体" w:eastAsia="宋体" w:cs="宋体"/>
                <w:kern w:val="2"/>
                <w:sz w:val="21"/>
                <w:szCs w:val="24"/>
                <w:lang w:val="en-US" w:eastAsia="zh-CN" w:bidi="zh-TW"/>
              </w:rPr>
              <w:br w:type="textWrapping"/>
            </w:r>
            <w:r>
              <w:rPr>
                <w:rFonts w:hint="default" w:ascii="宋体" w:hAnsi="宋体" w:eastAsia="宋体" w:cs="宋体"/>
                <w:kern w:val="2"/>
                <w:sz w:val="21"/>
                <w:szCs w:val="24"/>
                <w:lang w:val="en-US" w:eastAsia="zh-CN" w:bidi="zh-TW"/>
              </w:rPr>
              <w:t>9.主要负责人和安全管理人员安全生产知识和管理能力及考核情况</w:t>
            </w:r>
            <w:r>
              <w:rPr>
                <w:rFonts w:hint="default" w:ascii="宋体" w:hAnsi="宋体" w:eastAsia="宋体" w:cs="宋体"/>
                <w:kern w:val="2"/>
                <w:sz w:val="21"/>
                <w:szCs w:val="24"/>
                <w:lang w:val="en-US" w:eastAsia="zh-CN" w:bidi="zh-TW"/>
              </w:rPr>
              <w:br w:type="textWrapping"/>
            </w:r>
            <w:r>
              <w:rPr>
                <w:rFonts w:hint="default" w:ascii="宋体" w:hAnsi="宋体" w:eastAsia="宋体" w:cs="宋体"/>
                <w:kern w:val="2"/>
                <w:sz w:val="21"/>
                <w:szCs w:val="24"/>
                <w:lang w:val="en-US" w:eastAsia="zh-CN" w:bidi="zh-TW"/>
              </w:rPr>
              <w:t>10.安全警示标志情况</w:t>
            </w:r>
          </w:p>
        </w:tc>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宋体" w:hAnsi="宋体" w:eastAsia="宋体" w:cs="宋体"/>
                <w:kern w:val="2"/>
                <w:sz w:val="21"/>
                <w:szCs w:val="24"/>
                <w:lang w:val="en-US" w:eastAsia="zh-CN" w:bidi="zh-TW"/>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kern w:val="2"/>
                <w:sz w:val="21"/>
                <w:szCs w:val="24"/>
                <w:highlight w:val="none"/>
                <w:lang w:val="en-US" w:eastAsia="zh-CN" w:bidi="zh-TW"/>
              </w:rPr>
            </w:pPr>
            <w:r>
              <w:rPr>
                <w:rFonts w:hint="eastAsia" w:ascii="宋体" w:hAnsi="宋体" w:eastAsia="宋体" w:cs="宋体"/>
                <w:kern w:val="2"/>
                <w:sz w:val="21"/>
                <w:szCs w:val="24"/>
                <w:highlight w:val="none"/>
                <w:lang w:val="en-US" w:eastAsia="zh-CN" w:bidi="zh-TW"/>
              </w:rPr>
              <w:t>2</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9"/>
              <w:jc w:val="center"/>
              <w:rPr>
                <w:rFonts w:hint="default" w:ascii="宋体" w:hAnsi="宋体" w:eastAsia="宋体" w:cs="宋体"/>
                <w:kern w:val="2"/>
                <w:sz w:val="21"/>
                <w:szCs w:val="24"/>
                <w:highlight w:val="none"/>
                <w:lang w:val="en-US" w:eastAsia="zh-CN" w:bidi="zh-TW"/>
              </w:rPr>
            </w:pPr>
            <w:r>
              <w:rPr>
                <w:rFonts w:hint="eastAsia"/>
                <w:lang w:val="en-US" w:eastAsia="zh-CN"/>
              </w:rPr>
              <w:t>危化企业安全生产检查</w:t>
            </w:r>
          </w:p>
        </w:tc>
        <w:tc>
          <w:tcPr>
            <w:tcW w:w="7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default" w:ascii="宋体" w:hAnsi="宋体" w:eastAsia="宋体" w:cs="宋体"/>
                <w:kern w:val="2"/>
                <w:sz w:val="21"/>
                <w:szCs w:val="24"/>
                <w:highlight w:val="none"/>
                <w:lang w:val="en-US" w:eastAsia="zh-CN" w:bidi="zh-TW"/>
              </w:rPr>
            </w:pPr>
            <w:r>
              <w:rPr>
                <w:rFonts w:hint="eastAsia" w:ascii="宋体" w:hAnsi="宋体" w:eastAsia="宋体" w:cs="宋体"/>
                <w:kern w:val="2"/>
                <w:sz w:val="21"/>
                <w:szCs w:val="24"/>
                <w:highlight w:val="none"/>
                <w:lang w:val="en-US" w:eastAsia="zh-CN" w:bidi="zh-TW"/>
              </w:rPr>
              <w:t>危化经营企业</w:t>
            </w:r>
          </w:p>
        </w:tc>
        <w:tc>
          <w:tcPr>
            <w:tcW w:w="7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left"/>
              <w:textAlignment w:val="center"/>
              <w:rPr>
                <w:rFonts w:hint="default" w:ascii="宋体" w:hAnsi="宋体" w:eastAsia="宋体" w:cs="宋体"/>
                <w:kern w:val="2"/>
                <w:sz w:val="21"/>
                <w:szCs w:val="24"/>
                <w:highlight w:val="none"/>
                <w:lang w:val="en-US" w:eastAsia="zh-CN" w:bidi="zh-TW"/>
              </w:rPr>
            </w:pPr>
            <w:r>
              <w:rPr>
                <w:rFonts w:hint="eastAsia" w:ascii="宋体" w:hAnsi="宋体" w:eastAsia="宋体" w:cs="宋体"/>
                <w:kern w:val="2"/>
                <w:sz w:val="21"/>
                <w:szCs w:val="24"/>
                <w:highlight w:val="none"/>
                <w:lang w:val="en-US" w:eastAsia="zh-CN" w:bidi="zh-TW"/>
              </w:rPr>
              <w:t>现场检查</w:t>
            </w:r>
          </w:p>
        </w:tc>
        <w:tc>
          <w:tcPr>
            <w:tcW w:w="9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kern w:val="2"/>
                <w:sz w:val="21"/>
                <w:szCs w:val="24"/>
                <w:highlight w:val="none"/>
                <w:lang w:val="en-US" w:eastAsia="zh-CN" w:bidi="zh-TW"/>
              </w:rPr>
            </w:pPr>
            <w:r>
              <w:rPr>
                <w:rFonts w:hint="eastAsia" w:ascii="宋体" w:hAnsi="宋体" w:eastAsia="宋体" w:cs="宋体"/>
                <w:kern w:val="2"/>
                <w:sz w:val="21"/>
                <w:szCs w:val="24"/>
                <w:highlight w:val="none"/>
                <w:lang w:val="en-US" w:eastAsia="zh-CN" w:bidi="zh-TW"/>
              </w:rPr>
              <w:t>执法大队</w:t>
            </w:r>
          </w:p>
        </w:tc>
        <w:tc>
          <w:tcPr>
            <w:tcW w:w="7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9"/>
              <w:spacing w:line="240" w:lineRule="auto"/>
              <w:jc w:val="center"/>
              <w:rPr>
                <w:rFonts w:hint="default" w:ascii="宋体" w:hAnsi="宋体" w:eastAsia="宋体" w:cs="宋体"/>
                <w:kern w:val="2"/>
                <w:sz w:val="21"/>
                <w:szCs w:val="24"/>
                <w:highlight w:val="none"/>
                <w:lang w:val="en-US" w:eastAsia="zh-CN" w:bidi="zh-TW"/>
              </w:rPr>
            </w:pPr>
            <w:r>
              <w:rPr>
                <w:rFonts w:hint="eastAsia"/>
                <w:lang w:val="en-US" w:eastAsia="zh-CN"/>
              </w:rPr>
              <w:t>12</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9"/>
              <w:spacing w:line="240" w:lineRule="auto"/>
              <w:jc w:val="center"/>
              <w:rPr>
                <w:rFonts w:hint="default" w:ascii="宋体" w:hAnsi="宋体" w:eastAsia="宋体" w:cs="宋体"/>
                <w:kern w:val="2"/>
                <w:sz w:val="21"/>
                <w:szCs w:val="24"/>
                <w:highlight w:val="none"/>
                <w:lang w:val="en-US" w:eastAsia="zh-CN" w:bidi="zh-TW"/>
              </w:rPr>
            </w:pPr>
            <w:r>
              <w:rPr>
                <w:rFonts w:hint="eastAsia"/>
                <w:lang w:val="en-US" w:eastAsia="zh-CN"/>
              </w:rPr>
              <w:t>26</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9"/>
              <w:spacing w:line="312" w:lineRule="exact"/>
              <w:jc w:val="center"/>
              <w:rPr>
                <w:rFonts w:hint="default" w:ascii="宋体" w:hAnsi="宋体" w:eastAsia="宋体" w:cs="宋体"/>
                <w:kern w:val="2"/>
                <w:sz w:val="21"/>
                <w:szCs w:val="24"/>
                <w:highlight w:val="none"/>
                <w:lang w:val="en-US" w:eastAsia="zh-CN" w:bidi="zh-TW"/>
              </w:rPr>
            </w:pPr>
            <w:r>
              <w:rPr>
                <w:rFonts w:hint="eastAsia"/>
                <w:lang w:val="en-US" w:eastAsia="zh-CN"/>
              </w:rPr>
              <w:t>46.2%</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kern w:val="2"/>
                <w:sz w:val="21"/>
                <w:szCs w:val="24"/>
                <w:highlight w:val="none"/>
                <w:lang w:val="en-US" w:eastAsia="zh-CN" w:bidi="zh-TW"/>
              </w:rPr>
            </w:pPr>
            <w:r>
              <w:rPr>
                <w:rFonts w:hint="eastAsia" w:ascii="宋体" w:hAnsi="宋体" w:eastAsia="宋体" w:cs="宋体"/>
                <w:kern w:val="2"/>
                <w:sz w:val="21"/>
                <w:szCs w:val="24"/>
                <w:highlight w:val="none"/>
                <w:lang w:val="en-US" w:eastAsia="zh-CN" w:bidi="zh-TW"/>
              </w:rPr>
              <w:t>1</w:t>
            </w:r>
            <w:r>
              <w:rPr>
                <w:rFonts w:hint="default" w:ascii="宋体" w:hAnsi="宋体" w:eastAsia="宋体" w:cs="宋体"/>
                <w:kern w:val="2"/>
                <w:sz w:val="21"/>
                <w:szCs w:val="24"/>
                <w:highlight w:val="none"/>
                <w:lang w:val="en-US" w:eastAsia="zh-CN" w:bidi="zh-TW"/>
              </w:rPr>
              <w:t>月-1</w:t>
            </w:r>
            <w:r>
              <w:rPr>
                <w:rFonts w:hint="eastAsia" w:ascii="宋体" w:hAnsi="宋体" w:eastAsia="宋体" w:cs="宋体"/>
                <w:kern w:val="2"/>
                <w:sz w:val="21"/>
                <w:szCs w:val="24"/>
                <w:highlight w:val="none"/>
                <w:lang w:val="en-US" w:eastAsia="zh-CN" w:bidi="zh-TW"/>
              </w:rPr>
              <w:t>1</w:t>
            </w:r>
            <w:r>
              <w:rPr>
                <w:rFonts w:hint="default" w:ascii="宋体" w:hAnsi="宋体" w:eastAsia="宋体" w:cs="宋体"/>
                <w:kern w:val="2"/>
                <w:sz w:val="21"/>
                <w:szCs w:val="24"/>
                <w:highlight w:val="none"/>
                <w:lang w:val="en-US" w:eastAsia="zh-CN" w:bidi="zh-TW"/>
              </w:rPr>
              <w:t>月</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eastAsia" w:ascii="宋体" w:hAnsi="宋体" w:eastAsia="宋体" w:cs="宋体"/>
                <w:kern w:val="2"/>
                <w:sz w:val="21"/>
                <w:szCs w:val="24"/>
                <w:highlight w:val="none"/>
                <w:lang w:val="en-US" w:eastAsia="zh-CN" w:bidi="zh-TW"/>
              </w:rPr>
            </w:pPr>
            <w:r>
              <w:rPr>
                <w:rFonts w:hint="eastAsia"/>
                <w:lang w:val="en-US" w:eastAsia="zh-CN"/>
              </w:rPr>
              <w:t>应急管理部“互联网+执法”系统重点检查事项清单</w:t>
            </w:r>
          </w:p>
        </w:tc>
        <w:tc>
          <w:tcPr>
            <w:tcW w:w="6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9"/>
              <w:spacing w:line="302" w:lineRule="exact"/>
              <w:jc w:val="left"/>
              <w:rPr>
                <w:rFonts w:hint="eastAsia" w:ascii="宋体" w:hAnsi="宋体" w:eastAsia="宋体" w:cs="宋体"/>
                <w:color w:val="auto"/>
                <w:kern w:val="2"/>
                <w:sz w:val="21"/>
                <w:szCs w:val="24"/>
                <w:highlight w:val="none"/>
                <w:lang w:val="en-US" w:eastAsia="zh-CN" w:bidi="zh-TW"/>
              </w:rPr>
            </w:pPr>
            <w:r>
              <w:rPr>
                <w:rFonts w:hint="eastAsia"/>
                <w:color w:val="auto"/>
                <w:lang w:val="en-US" w:eastAsia="zh-CN"/>
              </w:rPr>
              <w:t>1、危险化学品生产、经营单位主要负责人和安全生产管理人员应依法考核合格；2、涉及“两重点一重大”的生产装置、储存设施外部安全防护距离应符合国家标准要求；3、涉及可燃和有毒有害气体泄漏的场所未按国家标准要求设置检测报警装置；可燃和有毒气体检测报警系统未投用或处于非正常状态，长时间报警未处置；4、建立与岗位相匹配的全员安全生产责任制或者制定实施生产安全事故隐患排查治理制度；</w:t>
            </w:r>
          </w:p>
        </w:tc>
        <w:tc>
          <w:tcPr>
            <w:tcW w:w="7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center"/>
              <w:rPr>
                <w:rFonts w:hint="eastAsia" w:ascii="宋体" w:hAnsi="宋体" w:eastAsia="宋体" w:cs="宋体"/>
                <w:kern w:val="2"/>
                <w:sz w:val="21"/>
                <w:szCs w:val="24"/>
                <w:highlight w:val="none"/>
                <w:lang w:val="en-US" w:eastAsia="zh-CN" w:bidi="zh-TW"/>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5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kern w:val="2"/>
                <w:sz w:val="21"/>
                <w:szCs w:val="24"/>
                <w:highlight w:val="none"/>
                <w:lang w:val="en-US" w:eastAsia="zh-CN" w:bidi="zh-TW"/>
              </w:rPr>
            </w:pPr>
            <w:r>
              <w:rPr>
                <w:rFonts w:hint="eastAsia" w:ascii="宋体" w:hAnsi="宋体" w:eastAsia="宋体" w:cs="宋体"/>
                <w:kern w:val="2"/>
                <w:sz w:val="21"/>
                <w:szCs w:val="24"/>
                <w:highlight w:val="none"/>
                <w:lang w:val="en-US" w:eastAsia="zh-CN" w:bidi="zh-TW"/>
              </w:rPr>
              <w:t>3</w:t>
            </w:r>
          </w:p>
        </w:tc>
        <w:tc>
          <w:tcPr>
            <w:tcW w:w="7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9"/>
              <w:jc w:val="center"/>
              <w:rPr>
                <w:rFonts w:hint="default" w:ascii="宋体" w:hAnsi="宋体" w:eastAsia="宋体" w:cs="宋体"/>
                <w:kern w:val="2"/>
                <w:sz w:val="21"/>
                <w:szCs w:val="24"/>
                <w:highlight w:val="none"/>
                <w:lang w:val="en-US" w:eastAsia="zh-CN" w:bidi="zh-TW"/>
              </w:rPr>
            </w:pPr>
            <w:r>
              <w:rPr>
                <w:rFonts w:hint="eastAsia"/>
                <w:lang w:val="en-US" w:eastAsia="zh-CN"/>
              </w:rPr>
              <w:t>非煤矿山企业安全生产检查</w:t>
            </w:r>
          </w:p>
        </w:tc>
        <w:tc>
          <w:tcPr>
            <w:tcW w:w="7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kern w:val="2"/>
                <w:sz w:val="21"/>
                <w:szCs w:val="24"/>
                <w:highlight w:val="none"/>
                <w:lang w:val="en-US" w:eastAsia="zh-CN" w:bidi="zh-TW"/>
              </w:rPr>
            </w:pPr>
            <w:r>
              <w:rPr>
                <w:rFonts w:hint="eastAsia" w:ascii="宋体" w:hAnsi="宋体" w:eastAsia="宋体" w:cs="宋体"/>
                <w:kern w:val="2"/>
                <w:sz w:val="21"/>
                <w:szCs w:val="24"/>
                <w:highlight w:val="none"/>
                <w:lang w:val="en-US" w:eastAsia="zh-CN" w:bidi="zh-TW"/>
              </w:rPr>
              <w:t>非煤矿山企业</w:t>
            </w:r>
          </w:p>
        </w:tc>
        <w:tc>
          <w:tcPr>
            <w:tcW w:w="73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kern w:val="2"/>
                <w:sz w:val="21"/>
                <w:szCs w:val="24"/>
                <w:highlight w:val="none"/>
                <w:lang w:val="en-US" w:eastAsia="zh-CN" w:bidi="zh-TW"/>
              </w:rPr>
            </w:pPr>
            <w:r>
              <w:rPr>
                <w:rFonts w:hint="default" w:ascii="宋体" w:hAnsi="宋体" w:eastAsia="宋体" w:cs="宋体"/>
                <w:kern w:val="2"/>
                <w:sz w:val="21"/>
                <w:szCs w:val="24"/>
                <w:highlight w:val="none"/>
                <w:lang w:val="en-US" w:eastAsia="zh-CN" w:bidi="zh-TW"/>
              </w:rPr>
              <w:t>现场检查</w:t>
            </w:r>
          </w:p>
        </w:tc>
        <w:tc>
          <w:tcPr>
            <w:tcW w:w="93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kern w:val="2"/>
                <w:sz w:val="21"/>
                <w:szCs w:val="24"/>
                <w:highlight w:val="none"/>
                <w:lang w:val="en-US" w:eastAsia="zh-CN" w:bidi="zh-TW"/>
              </w:rPr>
            </w:pPr>
            <w:r>
              <w:rPr>
                <w:rFonts w:hint="eastAsia" w:ascii="宋体" w:hAnsi="宋体" w:eastAsia="宋体" w:cs="宋体"/>
                <w:kern w:val="2"/>
                <w:sz w:val="21"/>
                <w:szCs w:val="24"/>
                <w:highlight w:val="none"/>
                <w:lang w:val="en-US" w:eastAsia="zh-CN" w:bidi="zh-TW"/>
              </w:rPr>
              <w:t>执法大队</w:t>
            </w:r>
          </w:p>
        </w:tc>
        <w:tc>
          <w:tcPr>
            <w:tcW w:w="795"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9"/>
              <w:spacing w:line="240" w:lineRule="auto"/>
              <w:jc w:val="center"/>
              <w:rPr>
                <w:rFonts w:hint="default" w:ascii="宋体" w:hAnsi="宋体" w:eastAsia="宋体" w:cs="宋体"/>
                <w:kern w:val="2"/>
                <w:sz w:val="21"/>
                <w:szCs w:val="24"/>
                <w:highlight w:val="none"/>
                <w:lang w:val="en-US" w:eastAsia="zh-CN" w:bidi="zh-TW"/>
              </w:rPr>
            </w:pPr>
            <w:r>
              <w:rPr>
                <w:rFonts w:hint="eastAsia"/>
                <w:lang w:val="en-US" w:eastAsia="zh-CN"/>
              </w:rPr>
              <w:t>5</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9"/>
              <w:spacing w:line="240" w:lineRule="auto"/>
              <w:jc w:val="center"/>
              <w:rPr>
                <w:rFonts w:hint="default" w:ascii="宋体" w:hAnsi="宋体" w:eastAsia="宋体" w:cs="宋体"/>
                <w:kern w:val="2"/>
                <w:sz w:val="21"/>
                <w:szCs w:val="24"/>
                <w:highlight w:val="none"/>
                <w:lang w:val="en-US" w:eastAsia="zh-CN" w:bidi="zh-TW"/>
              </w:rPr>
            </w:pPr>
            <w:r>
              <w:rPr>
                <w:rFonts w:hint="eastAsia"/>
                <w:lang w:val="en-US" w:eastAsia="zh-CN"/>
              </w:rPr>
              <w:t>9</w:t>
            </w:r>
          </w:p>
        </w:tc>
        <w:tc>
          <w:tcPr>
            <w:tcW w:w="72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9"/>
              <w:spacing w:line="307" w:lineRule="exact"/>
              <w:jc w:val="center"/>
              <w:rPr>
                <w:rFonts w:hint="default" w:ascii="宋体" w:hAnsi="宋体" w:eastAsia="宋体" w:cs="宋体"/>
                <w:kern w:val="2"/>
                <w:sz w:val="21"/>
                <w:szCs w:val="24"/>
                <w:highlight w:val="none"/>
                <w:lang w:val="en-US" w:eastAsia="zh-CN" w:bidi="zh-TW"/>
              </w:rPr>
            </w:pPr>
            <w:r>
              <w:rPr>
                <w:rFonts w:hint="eastAsia"/>
                <w:lang w:val="en-US" w:eastAsia="zh-CN"/>
              </w:rPr>
              <w:t>55.5%</w:t>
            </w:r>
          </w:p>
        </w:tc>
        <w:tc>
          <w:tcPr>
            <w:tcW w:w="81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keepNext w:val="0"/>
              <w:keepLines w:val="0"/>
              <w:widowControl/>
              <w:suppressLineNumbers w:val="0"/>
              <w:jc w:val="center"/>
              <w:textAlignment w:val="center"/>
              <w:rPr>
                <w:rFonts w:hint="default" w:ascii="宋体" w:hAnsi="宋体" w:eastAsia="宋体" w:cs="宋体"/>
                <w:kern w:val="2"/>
                <w:sz w:val="21"/>
                <w:szCs w:val="24"/>
                <w:highlight w:val="none"/>
                <w:lang w:val="en-US" w:eastAsia="zh-CN" w:bidi="zh-TW"/>
              </w:rPr>
            </w:pPr>
            <w:r>
              <w:rPr>
                <w:rFonts w:hint="eastAsia" w:ascii="宋体" w:hAnsi="宋体" w:eastAsia="宋体" w:cs="宋体"/>
                <w:kern w:val="2"/>
                <w:sz w:val="21"/>
                <w:szCs w:val="24"/>
                <w:highlight w:val="none"/>
                <w:lang w:val="en-US" w:eastAsia="zh-CN" w:bidi="zh-TW"/>
              </w:rPr>
              <w:t>1</w:t>
            </w:r>
            <w:r>
              <w:rPr>
                <w:rFonts w:hint="default" w:ascii="宋体" w:hAnsi="宋体" w:eastAsia="宋体" w:cs="宋体"/>
                <w:kern w:val="2"/>
                <w:sz w:val="21"/>
                <w:szCs w:val="24"/>
                <w:highlight w:val="none"/>
                <w:lang w:val="en-US" w:eastAsia="zh-CN" w:bidi="zh-TW"/>
              </w:rPr>
              <w:t>月-1</w:t>
            </w:r>
            <w:r>
              <w:rPr>
                <w:rFonts w:hint="eastAsia" w:ascii="宋体" w:hAnsi="宋体" w:eastAsia="宋体" w:cs="宋体"/>
                <w:kern w:val="2"/>
                <w:sz w:val="21"/>
                <w:szCs w:val="24"/>
                <w:highlight w:val="none"/>
                <w:lang w:val="en-US" w:eastAsia="zh-CN" w:bidi="zh-TW"/>
              </w:rPr>
              <w:t>1</w:t>
            </w:r>
            <w:r>
              <w:rPr>
                <w:rFonts w:hint="default" w:ascii="宋体" w:hAnsi="宋体" w:eastAsia="宋体" w:cs="宋体"/>
                <w:kern w:val="2"/>
                <w:sz w:val="21"/>
                <w:szCs w:val="24"/>
                <w:highlight w:val="none"/>
                <w:lang w:val="en-US" w:eastAsia="zh-CN" w:bidi="zh-TW"/>
              </w:rPr>
              <w:t>月</w:t>
            </w:r>
          </w:p>
        </w:tc>
        <w:tc>
          <w:tcPr>
            <w:tcW w:w="12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default" w:ascii="宋体" w:hAnsi="宋体" w:eastAsia="宋体" w:cs="宋体"/>
                <w:kern w:val="2"/>
                <w:sz w:val="21"/>
                <w:szCs w:val="24"/>
                <w:highlight w:val="none"/>
                <w:lang w:val="en-US" w:eastAsia="zh-CN" w:bidi="zh-TW"/>
              </w:rPr>
            </w:pPr>
            <w:r>
              <w:rPr>
                <w:rFonts w:hint="eastAsia"/>
                <w:lang w:val="en-US" w:eastAsia="zh-CN"/>
              </w:rPr>
              <w:t>应急管理部“互联网+执法”系统重点检查事项清单</w:t>
            </w:r>
          </w:p>
        </w:tc>
        <w:tc>
          <w:tcPr>
            <w:tcW w:w="61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pStyle w:val="9"/>
              <w:spacing w:line="298" w:lineRule="exact"/>
              <w:jc w:val="left"/>
              <w:rPr>
                <w:rFonts w:hint="default" w:ascii="宋体" w:hAnsi="宋体" w:eastAsia="宋体" w:cs="宋体"/>
                <w:color w:val="auto"/>
                <w:kern w:val="2"/>
                <w:sz w:val="21"/>
                <w:szCs w:val="24"/>
                <w:highlight w:val="none"/>
                <w:lang w:val="en-US" w:eastAsia="zh-CN" w:bidi="zh-TW"/>
              </w:rPr>
            </w:pPr>
            <w:r>
              <w:rPr>
                <w:rFonts w:hint="eastAsia"/>
                <w:color w:val="auto"/>
                <w:lang w:val="en-US" w:eastAsia="zh-CN"/>
              </w:rPr>
              <w:t>1、安全生产许可证情况；2、安全投入保障情况；3、从业人员安全生产教育和培训情况；4、主要负责人和安全生产管理人员应依法考核合格情况。</w:t>
            </w:r>
          </w:p>
        </w:tc>
        <w:tc>
          <w:tcPr>
            <w:tcW w:w="71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pPr>
              <w:jc w:val="left"/>
              <w:rPr>
                <w:rFonts w:hint="default" w:ascii="宋体" w:hAnsi="宋体" w:eastAsia="宋体" w:cs="宋体"/>
                <w:kern w:val="2"/>
                <w:sz w:val="21"/>
                <w:szCs w:val="24"/>
                <w:highlight w:val="none"/>
                <w:lang w:val="en-US" w:eastAsia="zh-CN" w:bidi="zh-TW"/>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kern w:val="2"/>
                <w:sz w:val="21"/>
                <w:szCs w:val="24"/>
                <w:lang w:val="en-US" w:eastAsia="zh-CN" w:bidi="zh-TW"/>
              </w:rPr>
            </w:pPr>
            <w:r>
              <w:rPr>
                <w:rFonts w:hint="eastAsia" w:ascii="宋体" w:hAnsi="宋体" w:eastAsia="宋体" w:cs="宋体"/>
                <w:kern w:val="2"/>
                <w:sz w:val="21"/>
                <w:szCs w:val="24"/>
                <w:lang w:val="en-US" w:eastAsia="zh-CN" w:bidi="zh-TW"/>
              </w:rPr>
              <w:t>4</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jc w:val="center"/>
              <w:rPr>
                <w:rFonts w:hint="default" w:ascii="宋体" w:hAnsi="宋体" w:eastAsia="宋体" w:cs="宋体"/>
                <w:kern w:val="2"/>
                <w:sz w:val="21"/>
                <w:szCs w:val="24"/>
                <w:lang w:val="en-US" w:eastAsia="zh-CN" w:bidi="zh-TW"/>
              </w:rPr>
            </w:pPr>
            <w:r>
              <w:rPr>
                <w:rFonts w:hint="eastAsia"/>
                <w:lang w:val="en-US" w:eastAsia="zh-CN"/>
              </w:rPr>
              <w:t>烟花爆竹经营企业</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kern w:val="2"/>
                <w:sz w:val="21"/>
                <w:szCs w:val="24"/>
                <w:lang w:val="en-US" w:eastAsia="zh-CN" w:bidi="zh-TW"/>
              </w:rPr>
            </w:pPr>
            <w:r>
              <w:rPr>
                <w:rFonts w:hint="eastAsia" w:ascii="宋体" w:hAnsi="宋体" w:eastAsia="宋体" w:cs="宋体"/>
                <w:kern w:val="2"/>
                <w:sz w:val="21"/>
                <w:szCs w:val="24"/>
                <w:lang w:val="en-US" w:eastAsia="zh-CN" w:bidi="zh-TW"/>
              </w:rPr>
              <w:t>烟花爆竹零售店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kern w:val="2"/>
                <w:sz w:val="21"/>
                <w:szCs w:val="24"/>
                <w:lang w:val="en-US" w:eastAsia="zh-CN" w:bidi="zh-TW"/>
              </w:rPr>
            </w:pPr>
            <w:r>
              <w:rPr>
                <w:rFonts w:hint="default" w:ascii="宋体" w:hAnsi="宋体" w:eastAsia="宋体" w:cs="宋体"/>
                <w:kern w:val="2"/>
                <w:sz w:val="21"/>
                <w:szCs w:val="24"/>
                <w:lang w:val="en-US" w:eastAsia="zh-CN" w:bidi="zh-TW"/>
              </w:rPr>
              <w:t>现场检查</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kern w:val="2"/>
                <w:sz w:val="21"/>
                <w:szCs w:val="24"/>
                <w:lang w:val="en-US" w:eastAsia="zh-CN" w:bidi="zh-TW"/>
              </w:rPr>
            </w:pPr>
            <w:r>
              <w:rPr>
                <w:rFonts w:hint="eastAsia" w:ascii="宋体" w:hAnsi="宋体" w:eastAsia="宋体" w:cs="宋体"/>
                <w:kern w:val="2"/>
                <w:sz w:val="21"/>
                <w:szCs w:val="24"/>
                <w:lang w:val="en-US" w:eastAsia="zh-CN" w:bidi="zh-TW"/>
              </w:rPr>
              <w:t>执法大队</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spacing w:line="240" w:lineRule="auto"/>
              <w:jc w:val="center"/>
              <w:rPr>
                <w:rFonts w:hint="default" w:ascii="宋体" w:hAnsi="宋体" w:eastAsia="宋体" w:cs="宋体"/>
                <w:kern w:val="2"/>
                <w:sz w:val="21"/>
                <w:szCs w:val="24"/>
                <w:lang w:val="en-US" w:eastAsia="zh-CN" w:bidi="zh-TW"/>
              </w:rPr>
            </w:pPr>
            <w:r>
              <w:rPr>
                <w:rFonts w:hint="eastAsia"/>
                <w:lang w:val="en-US" w:eastAsia="zh-CN"/>
              </w:rPr>
              <w:t>10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spacing w:line="240" w:lineRule="auto"/>
              <w:jc w:val="center"/>
              <w:rPr>
                <w:rFonts w:hint="default" w:ascii="宋体" w:hAnsi="宋体" w:eastAsia="宋体" w:cs="宋体"/>
                <w:kern w:val="2"/>
                <w:sz w:val="21"/>
                <w:szCs w:val="24"/>
                <w:lang w:val="en-US" w:eastAsia="zh-CN" w:bidi="zh-TW"/>
              </w:rPr>
            </w:pPr>
            <w:r>
              <w:rPr>
                <w:rFonts w:hint="eastAsia"/>
                <w:lang w:val="en-US" w:eastAsia="zh-CN"/>
              </w:rPr>
              <w:t>25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spacing w:line="307" w:lineRule="exact"/>
              <w:jc w:val="center"/>
              <w:rPr>
                <w:rFonts w:hint="default" w:ascii="宋体" w:hAnsi="宋体" w:eastAsia="宋体" w:cs="宋体"/>
                <w:kern w:val="2"/>
                <w:sz w:val="21"/>
                <w:szCs w:val="24"/>
                <w:lang w:val="en-US" w:eastAsia="zh-CN" w:bidi="zh-TW"/>
              </w:rPr>
            </w:pPr>
            <w:r>
              <w:rPr>
                <w:rFonts w:hint="eastAsia"/>
                <w:lang w:val="en-US" w:eastAsia="zh-CN"/>
              </w:rPr>
              <w:t>40%</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kern w:val="2"/>
                <w:sz w:val="21"/>
                <w:szCs w:val="24"/>
                <w:lang w:val="en-US" w:eastAsia="zh-CN" w:bidi="zh-TW"/>
              </w:rPr>
            </w:pPr>
            <w:r>
              <w:rPr>
                <w:rFonts w:hint="eastAsia" w:ascii="宋体" w:hAnsi="宋体" w:eastAsia="宋体" w:cs="宋体"/>
                <w:kern w:val="2"/>
                <w:sz w:val="21"/>
                <w:szCs w:val="24"/>
                <w:lang w:val="en-US" w:eastAsia="zh-CN" w:bidi="zh-TW"/>
              </w:rPr>
              <w:t>1</w:t>
            </w:r>
            <w:r>
              <w:rPr>
                <w:rFonts w:hint="default" w:ascii="宋体" w:hAnsi="宋体" w:eastAsia="宋体" w:cs="宋体"/>
                <w:kern w:val="2"/>
                <w:sz w:val="21"/>
                <w:szCs w:val="24"/>
                <w:lang w:val="en-US" w:eastAsia="zh-CN" w:bidi="zh-TW"/>
              </w:rPr>
              <w:t>月-1</w:t>
            </w:r>
            <w:r>
              <w:rPr>
                <w:rFonts w:hint="eastAsia" w:ascii="宋体" w:hAnsi="宋体" w:eastAsia="宋体" w:cs="宋体"/>
                <w:kern w:val="2"/>
                <w:sz w:val="21"/>
                <w:szCs w:val="24"/>
                <w:lang w:val="en-US" w:eastAsia="zh-CN" w:bidi="zh-TW"/>
              </w:rPr>
              <w:t>1</w:t>
            </w:r>
            <w:r>
              <w:rPr>
                <w:rFonts w:hint="default" w:ascii="宋体" w:hAnsi="宋体" w:eastAsia="宋体" w:cs="宋体"/>
                <w:kern w:val="2"/>
                <w:sz w:val="21"/>
                <w:szCs w:val="24"/>
                <w:lang w:val="en-US" w:eastAsia="zh-CN" w:bidi="zh-TW"/>
              </w:rPr>
              <w:t>月</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eastAsia="宋体" w:cs="宋体"/>
                <w:kern w:val="2"/>
                <w:sz w:val="21"/>
                <w:szCs w:val="24"/>
                <w:lang w:val="en-US" w:eastAsia="zh-CN" w:bidi="zh-TW"/>
              </w:rPr>
            </w:pPr>
            <w:r>
              <w:rPr>
                <w:rFonts w:hint="eastAsia"/>
                <w:lang w:val="en-US" w:eastAsia="zh-CN"/>
              </w:rPr>
              <w:t>应急管理部“互联网+执法”系统重点检查事项清单</w:t>
            </w:r>
          </w:p>
        </w:tc>
        <w:tc>
          <w:tcPr>
            <w:tcW w:w="618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spacing w:line="298" w:lineRule="exact"/>
              <w:jc w:val="left"/>
              <w:rPr>
                <w:rFonts w:hint="default" w:ascii="宋体" w:hAnsi="宋体" w:eastAsia="宋体" w:cs="宋体"/>
                <w:color w:val="auto"/>
                <w:kern w:val="2"/>
                <w:sz w:val="21"/>
                <w:szCs w:val="24"/>
                <w:lang w:val="en-US" w:eastAsia="zh-CN" w:bidi="zh-TW"/>
              </w:rPr>
            </w:pPr>
            <w:r>
              <w:rPr>
                <w:rFonts w:hint="eastAsia"/>
                <w:color w:val="auto"/>
                <w:lang w:val="en-US" w:eastAsia="zh-CN"/>
              </w:rPr>
              <w:t>1、零售点与居民居住场所设置在同一建筑物内或者在零售场所使用明火。2、未建立与岗位相匹配的全员安全生产责任制或者未制定实施生产安全事故隐患排查治理制度。3、防静电、防火、防雷设备设施缺失或者失效。4、零售许可证重新申领。5、采购和销售非法生产、经营的烟花爆竹，采购和销售产品质量不符合标准规定的烟花爆竹，销售应当由专业燃放人员燃放的烟花爆竹6、零售点存放管理。</w:t>
            </w:r>
          </w:p>
        </w:tc>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kern w:val="2"/>
                <w:sz w:val="21"/>
                <w:szCs w:val="24"/>
                <w:lang w:val="en-US" w:eastAsia="zh-CN" w:bidi="zh-TW"/>
              </w:rPr>
            </w:pPr>
          </w:p>
        </w:tc>
      </w:tr>
    </w:tbl>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kern w:val="2"/>
          <w:sz w:val="21"/>
          <w:szCs w:val="24"/>
          <w:lang w:val="en-US" w:eastAsia="zh-CN" w:bidi="zh-TW"/>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B6603E"/>
    <w:multiLevelType w:val="singleLevel"/>
    <w:tmpl w:val="59B6603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jMjQzOTRmNDY4MzYwZTU1YzcxNDBkOTM3NGZkOWMifQ=="/>
  </w:docVars>
  <w:rsids>
    <w:rsidRoot w:val="16E37BA9"/>
    <w:rsid w:val="01053408"/>
    <w:rsid w:val="043371DF"/>
    <w:rsid w:val="060318FF"/>
    <w:rsid w:val="08F31FA8"/>
    <w:rsid w:val="0C871385"/>
    <w:rsid w:val="11BF37BC"/>
    <w:rsid w:val="16244DAE"/>
    <w:rsid w:val="16E37BA9"/>
    <w:rsid w:val="1C387044"/>
    <w:rsid w:val="1C760ACE"/>
    <w:rsid w:val="209C39D5"/>
    <w:rsid w:val="23BD6FE3"/>
    <w:rsid w:val="2B136D58"/>
    <w:rsid w:val="2DC5175A"/>
    <w:rsid w:val="310E7F10"/>
    <w:rsid w:val="32E31295"/>
    <w:rsid w:val="39672100"/>
    <w:rsid w:val="39DC5D26"/>
    <w:rsid w:val="3AFA607E"/>
    <w:rsid w:val="3D1D116F"/>
    <w:rsid w:val="3E500D27"/>
    <w:rsid w:val="40020C3D"/>
    <w:rsid w:val="40E2671B"/>
    <w:rsid w:val="43244368"/>
    <w:rsid w:val="4A2D4613"/>
    <w:rsid w:val="4A9E529C"/>
    <w:rsid w:val="4DB86841"/>
    <w:rsid w:val="4ECA68D4"/>
    <w:rsid w:val="526D6413"/>
    <w:rsid w:val="582A6656"/>
    <w:rsid w:val="58874B81"/>
    <w:rsid w:val="5A160754"/>
    <w:rsid w:val="5CA7396D"/>
    <w:rsid w:val="5FC66889"/>
    <w:rsid w:val="607D1181"/>
    <w:rsid w:val="62682A06"/>
    <w:rsid w:val="6374360A"/>
    <w:rsid w:val="71CD73F5"/>
    <w:rsid w:val="72ED2901"/>
    <w:rsid w:val="73540172"/>
    <w:rsid w:val="789F184A"/>
    <w:rsid w:val="7EA32B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rPr>
      <w:sz w:val="24"/>
    </w:rPr>
  </w:style>
  <w:style w:type="character" w:styleId="5">
    <w:name w:val="Hyperlink"/>
    <w:basedOn w:val="4"/>
    <w:qFormat/>
    <w:uiPriority w:val="0"/>
    <w:rPr>
      <w:color w:val="0000FF"/>
      <w:u w:val="single"/>
    </w:rPr>
  </w:style>
  <w:style w:type="character" w:customStyle="1" w:styleId="6">
    <w:name w:val="font31"/>
    <w:basedOn w:val="4"/>
    <w:autoRedefine/>
    <w:qFormat/>
    <w:uiPriority w:val="0"/>
    <w:rPr>
      <w:rFonts w:hint="eastAsia" w:ascii="宋体" w:hAnsi="宋体" w:eastAsia="宋体" w:cs="宋体"/>
      <w:color w:val="000000"/>
      <w:sz w:val="20"/>
      <w:szCs w:val="20"/>
      <w:u w:val="none"/>
    </w:rPr>
  </w:style>
  <w:style w:type="paragraph" w:customStyle="1" w:styleId="7">
    <w:name w:val="Heading #3|1"/>
    <w:basedOn w:val="1"/>
    <w:autoRedefine/>
    <w:qFormat/>
    <w:uiPriority w:val="0"/>
    <w:pPr>
      <w:spacing w:before="220" w:after="220"/>
      <w:ind w:right="160"/>
      <w:jc w:val="right"/>
      <w:outlineLvl w:val="2"/>
    </w:pPr>
    <w:rPr>
      <w:rFonts w:ascii="宋体" w:hAnsi="宋体" w:eastAsia="宋体" w:cs="宋体"/>
      <w:sz w:val="34"/>
      <w:szCs w:val="34"/>
      <w:lang w:val="zh-TW" w:eastAsia="zh-TW" w:bidi="zh-TW"/>
    </w:rPr>
  </w:style>
  <w:style w:type="paragraph" w:customStyle="1" w:styleId="8">
    <w:name w:val="Other|2"/>
    <w:basedOn w:val="1"/>
    <w:autoRedefine/>
    <w:qFormat/>
    <w:uiPriority w:val="0"/>
    <w:pPr>
      <w:jc w:val="center"/>
    </w:pPr>
    <w:rPr>
      <w:rFonts w:ascii="宋体" w:hAnsi="宋体" w:eastAsia="宋体" w:cs="宋体"/>
      <w:sz w:val="22"/>
      <w:szCs w:val="22"/>
      <w:lang w:val="zh-TW" w:eastAsia="zh-TW" w:bidi="zh-TW"/>
    </w:rPr>
  </w:style>
  <w:style w:type="paragraph" w:customStyle="1" w:styleId="9">
    <w:name w:val="Other|1"/>
    <w:basedOn w:val="1"/>
    <w:autoRedefine/>
    <w:qFormat/>
    <w:uiPriority w:val="0"/>
    <w:pPr>
      <w:spacing w:line="293" w:lineRule="exact"/>
      <w:jc w:val="center"/>
    </w:pPr>
    <w:rPr>
      <w:rFonts w:ascii="宋体" w:hAnsi="宋体" w:eastAsia="宋体" w:cs="宋体"/>
      <w:lang w:val="zh-TW" w:eastAsia="zh-TW" w:bidi="zh-TW"/>
    </w:rPr>
  </w:style>
  <w:style w:type="character" w:customStyle="1" w:styleId="10">
    <w:name w:val="font61"/>
    <w:basedOn w:val="4"/>
    <w:uiPriority w:val="0"/>
    <w:rPr>
      <w:rFonts w:hint="default" w:ascii="仿宋_GB2312" w:eastAsia="仿宋_GB2312" w:cs="仿宋_GB2312"/>
      <w:color w:val="000000"/>
      <w:sz w:val="28"/>
      <w:szCs w:val="2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4178</Words>
  <Characters>4481</Characters>
  <Lines>0</Lines>
  <Paragraphs>0</Paragraphs>
  <TotalTime>6</TotalTime>
  <ScaleCrop>false</ScaleCrop>
  <LinksUpToDate>false</LinksUpToDate>
  <CharactersWithSpaces>4508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2023-02-21T01:29:00Z</dcterms:created>
  <dc:creator>lenovo</dc:creator>
  <cp:lastModifiedBy>小消伟</cp:lastModifiedBy>
  <cp:lastPrinted>2023-03-06T03:42:00Z</cp:lastPrinted>
  <dcterms:modified xsi:type="dcterms:W3CDTF">2024-04-30T07:45:37Z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A4FB52D188AD4F9E96D00DF21C86CCE0</vt:lpwstr>
  </property>
</Properties>
</file>