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16"/>
          <w:sz w:val="30"/>
          <w:szCs w:val="30"/>
        </w:rPr>
      </w:pPr>
      <w:r>
        <w:rPr>
          <w:rFonts w:hint="eastAsia" w:ascii="仿宋" w:hAnsi="仿宋" w:eastAsia="仿宋" w:cs="仿宋"/>
          <w:i w:val="0"/>
          <w:iCs w:val="0"/>
          <w:caps w:val="0"/>
          <w:spacing w:val="16"/>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16"/>
          <w:sz w:val="30"/>
          <w:szCs w:val="30"/>
        </w:rPr>
      </w:pPr>
      <w:r>
        <w:rPr>
          <w:rFonts w:hint="eastAsia" w:ascii="仿宋" w:hAnsi="仿宋" w:eastAsia="仿宋" w:cs="仿宋"/>
          <w:i w:val="0"/>
          <w:iCs w:val="0"/>
          <w:caps w:val="0"/>
          <w:spacing w:val="16"/>
          <w:sz w:val="30"/>
          <w:szCs w:val="30"/>
          <w:bdr w:val="none" w:color="auto" w:sz="0" w:space="0"/>
          <w:shd w:val="clear" w:fill="FFFFFF"/>
        </w:rPr>
        <w:t>（一）</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2023年12月19日中共中央发布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第一章 总体要求和适用范围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auto"/>
          <w:spacing w:val="10"/>
          <w:sz w:val="30"/>
          <w:szCs w:val="30"/>
          <w:shd w:val="clear" w:color="auto" w:fill="auto"/>
        </w:rPr>
      </w:pPr>
      <w:r>
        <w:rPr>
          <w:rFonts w:hint="eastAsia" w:ascii="仿宋" w:hAnsi="仿宋" w:eastAsia="仿宋" w:cs="仿宋"/>
          <w:i w:val="0"/>
          <w:iCs w:val="0"/>
          <w:caps w:val="0"/>
          <w:color w:val="auto"/>
          <w:spacing w:val="10"/>
          <w:sz w:val="30"/>
          <w:szCs w:val="30"/>
          <w:bdr w:val="none" w:color="auto" w:sz="0" w:space="0"/>
          <w:shd w:val="clear" w:color="auto" w:fill="auto"/>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1、为了维护党章和其他党内法规。习近平总书记在十八届中央纪委二次全会上强调“严明政治纪律就要从遵守和维护党章入手”，在二十届中央纪委二次全会上强调“更加自觉地学习党章、遵守党章、贯彻党章、维护党章”。对于违反党章规定行为的情形和处分，就是对党章的维护，很明显“纪律处分”在此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2、为了严肃党的纪律。《中国共产党章程》第三十九条明确规定“党的纪律是党的各级组织和全体党员必须遵守的行为规范，是维护党的团结统一、完成党的任务的保证。党组织必须严格执行和维护党的纪律，共产党员必须自觉接受党的纪律的约束”。对违反党的纪律的行为进行处分并作出规定是严素党的纪律的最主要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3、为了纯洁党的组织。习近平总书记在学习贯彻习近平新时代中国特色社会主义思想主题教育工作会议上指出“以严肃教育纯洁思想，以严格整顿纯洁组织”。“严格整顿”是“纯洁组织”的重要方式。有明确的纪律处分的规定是整顿的应有之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4、为了保障党员民主权利。党章第四条规定了党员享有的八个方面权利，简单概括就是知情权、参与权、选举权、监督权。本条例多处规定了什么情形中止党员权利、什么情形剥夺党员权利、什么情况恢复党员权利，以及对侵犯党员权利行为的处分都作出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5、为了教育党员遵纪守法。习近平总书记强调，“纪律是管党治党的‘戒尺’，也是党员、干部约束自身行为的标准和遵循”“每一个共产党员都要用党章党规党纪约束自己的一言一行”。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6、为了维护党的团结统一。《中国共产党章程》第三十九条规定“党的纪律是党的各级组织和全体党员必须遵守的行为规范，是维护党的团结统一、完成党的任务的保证。”既然党的纪律是维护党的团结统一的保证，制定本条例对于维护党的团结统一的意义不言而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7、为了保证党的理论、路线、方针、政策、决议和国家法律法规的贯彻执行。《条例》多处对于违反国家法律法规、违反党和国家政策，以及参加反对党的基本理论、基本路线、基本方略或者重大方针政策的集会、游行、示威等活动的情形等都分别进行了处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10"/>
          <w:sz w:val="30"/>
          <w:szCs w:val="30"/>
        </w:rPr>
      </w:pPr>
      <w:r>
        <w:rPr>
          <w:rFonts w:hint="eastAsia" w:ascii="仿宋" w:hAnsi="仿宋" w:eastAsia="仿宋" w:cs="仿宋"/>
          <w:i w:val="0"/>
          <w:iCs w:val="0"/>
          <w:caps w:val="0"/>
          <w:spacing w:val="10"/>
          <w:sz w:val="30"/>
          <w:szCs w:val="30"/>
          <w:bdr w:val="none" w:color="auto" w:sz="0" w:space="0"/>
          <w:shd w:val="clear" w:fill="FFFFFF"/>
        </w:rPr>
        <w:t>     8、《条例》的依据是《中国共产党章程》。党章是全党必须遵循的总章程，是党的根本大法，是制定其他党内法规的基础和根据。党章的第七章专门对党的纪律作出了全方位的规定，包括对纪律处分的种类、程序等的规定。《中国共产党纪律处分条例》全面梳理了党章对党员干部的纪律要求，是对党章有关规定的具体化，用严明的纪律维护党章权威。</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6D5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2024-04-22T01:32:50Z</dcterms:created>
  <dc:creator>Administrator</dc:creator>
  <cp:lastModifiedBy>Administrator</cp:lastModifiedBy>
  <dcterms:modified xsi:type="dcterms:W3CDTF">2024-04-22T01:39:32Z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B4D137CA9E5B4F41B6E55F2EC4B91282_12</vt:lpwstr>
  </property>
</Properties>
</file>