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lang w:eastAsia="zh-CN"/>
        </w:rPr>
      </w:pPr>
      <w:r>
        <w:rPr>
          <w:rFonts w:hint="eastAsia" w:ascii="黑体" w:hAnsi="黑体" w:eastAsia="黑体" w:cs="黑体"/>
          <w:i w:val="0"/>
          <w:iCs w:val="0"/>
          <w:caps w:val="0"/>
          <w:spacing w:val="5"/>
          <w:sz w:val="36"/>
          <w:szCs w:val="36"/>
          <w:shd w:val="clear" w:fill="FFFFFF"/>
        </w:rPr>
        <w:t>逐章逐条学条例丨学习《中国共产党纪律处分条例》（三</w:t>
      </w:r>
      <w:r>
        <w:rPr>
          <w:rFonts w:hint="eastAsia" w:ascii="黑体" w:hAnsi="黑体" w:eastAsia="黑体" w:cs="黑体"/>
          <w:i w:val="0"/>
          <w:iCs w:val="0"/>
          <w:caps w:val="0"/>
          <w:spacing w:val="5"/>
          <w:sz w:val="36"/>
          <w:szCs w:val="36"/>
          <w:shd w:val="clear" w:fill="FFFFFF"/>
          <w:lang w:eastAsia="zh-CN"/>
        </w:rPr>
        <w:t>）</w:t>
      </w:r>
    </w:p>
    <w:p>
      <w:pPr>
        <w:rPr>
          <w:rFonts w:hint="eastAsia" w:ascii="仿宋" w:hAnsi="仿宋" w:eastAsia="仿宋" w:cs="仿宋"/>
          <w:sz w:val="30"/>
          <w:szCs w:val="30"/>
          <w:lang w:eastAsia="zh-CN"/>
        </w:rPr>
      </w:pPr>
    </w:p>
    <w:p>
      <w:pPr>
        <w:jc w:val="center"/>
        <w:rPr>
          <w:rFonts w:hint="eastAsia" w:ascii="仿宋" w:hAnsi="仿宋" w:eastAsia="仿宋" w:cs="仿宋"/>
          <w:sz w:val="30"/>
          <w:szCs w:val="30"/>
        </w:rPr>
      </w:pPr>
      <w:r>
        <w:rPr>
          <w:rFonts w:hint="eastAsia" w:ascii="仿宋" w:hAnsi="仿宋" w:eastAsia="仿宋" w:cs="仿宋"/>
          <w:sz w:val="30"/>
          <w:szCs w:val="30"/>
        </w:rPr>
        <w:t>学习《中国共产党纪律处分条例》</w:t>
      </w:r>
    </w:p>
    <w:p>
      <w:pPr>
        <w:jc w:val="center"/>
        <w:rPr>
          <w:rFonts w:hint="eastAsia" w:ascii="仿宋" w:hAnsi="仿宋" w:eastAsia="仿宋" w:cs="仿宋"/>
          <w:sz w:val="30"/>
          <w:szCs w:val="30"/>
        </w:rPr>
      </w:pPr>
      <w:r>
        <w:rPr>
          <w:rFonts w:hint="eastAsia" w:ascii="仿宋" w:hAnsi="仿宋" w:eastAsia="仿宋" w:cs="仿宋"/>
          <w:sz w:val="30"/>
          <w:szCs w:val="30"/>
        </w:rPr>
        <w:t>（三）</w:t>
      </w:r>
    </w:p>
    <w:p>
      <w:pPr>
        <w:jc w:val="center"/>
        <w:rPr>
          <w:rFonts w:hint="eastAsia" w:ascii="仿宋" w:hAnsi="仿宋" w:eastAsia="仿宋" w:cs="仿宋"/>
          <w:sz w:val="30"/>
          <w:szCs w:val="30"/>
        </w:rPr>
      </w:pPr>
      <w:r>
        <w:rPr>
          <w:rFonts w:hint="eastAsia" w:ascii="仿宋" w:hAnsi="仿宋" w:eastAsia="仿宋" w:cs="仿宋"/>
          <w:sz w:val="30"/>
          <w:szCs w:val="30"/>
        </w:rPr>
        <w:t>《中国共产党纪律处分条例》</w:t>
      </w:r>
    </w:p>
    <w:p>
      <w:pPr>
        <w:jc w:val="both"/>
        <w:rPr>
          <w:rFonts w:hint="eastAsia" w:ascii="仿宋" w:hAnsi="仿宋" w:eastAsia="仿宋" w:cs="仿宋"/>
          <w:sz w:val="30"/>
          <w:szCs w:val="30"/>
        </w:rPr>
      </w:pPr>
      <w:r>
        <w:rPr>
          <w:rFonts w:hint="eastAsia" w:ascii="仿宋" w:hAnsi="仿宋" w:eastAsia="仿宋" w:cs="仿宋"/>
          <w:sz w:val="30"/>
          <w:szCs w:val="30"/>
        </w:rPr>
        <w:t>2003年12月23日中共中央政治局会议审议批准</w:t>
      </w:r>
    </w:p>
    <w:p>
      <w:pPr>
        <w:jc w:val="both"/>
        <w:rPr>
          <w:rFonts w:hint="eastAsia" w:ascii="仿宋" w:hAnsi="仿宋" w:eastAsia="仿宋" w:cs="仿宋"/>
          <w:sz w:val="30"/>
          <w:szCs w:val="30"/>
        </w:rPr>
      </w:pPr>
      <w:r>
        <w:rPr>
          <w:rFonts w:hint="eastAsia" w:ascii="仿宋" w:hAnsi="仿宋" w:eastAsia="仿宋" w:cs="仿宋"/>
          <w:sz w:val="30"/>
          <w:szCs w:val="30"/>
        </w:rPr>
        <w:t>2003年12月31日中共中央发布</w:t>
      </w:r>
    </w:p>
    <w:p>
      <w:pPr>
        <w:jc w:val="both"/>
        <w:rPr>
          <w:rFonts w:hint="eastAsia" w:ascii="仿宋" w:hAnsi="仿宋" w:eastAsia="仿宋" w:cs="仿宋"/>
          <w:sz w:val="30"/>
          <w:szCs w:val="30"/>
        </w:rPr>
      </w:pPr>
      <w:r>
        <w:rPr>
          <w:rFonts w:hint="eastAsia" w:ascii="仿宋" w:hAnsi="仿宋" w:eastAsia="仿宋" w:cs="仿宋"/>
          <w:sz w:val="30"/>
          <w:szCs w:val="30"/>
        </w:rPr>
        <w:t>2023年12月8日中共中央政治局会议第三次修订</w:t>
      </w:r>
    </w:p>
    <w:p>
      <w:pPr>
        <w:jc w:val="both"/>
        <w:rPr>
          <w:rFonts w:hint="eastAsia" w:ascii="仿宋" w:hAnsi="仿宋" w:eastAsia="仿宋" w:cs="仿宋"/>
          <w:sz w:val="30"/>
          <w:szCs w:val="30"/>
        </w:rPr>
      </w:pPr>
      <w:r>
        <w:rPr>
          <w:rFonts w:hint="eastAsia" w:ascii="仿宋" w:hAnsi="仿宋" w:eastAsia="仿宋" w:cs="仿宋"/>
          <w:sz w:val="30"/>
          <w:szCs w:val="30"/>
        </w:rPr>
        <w:t>2023年12月19日中共中央发布</w:t>
      </w:r>
      <w:bookmarkStart w:id="0" w:name="_GoBack"/>
      <w:bookmarkEnd w:id="0"/>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jc w:val="center"/>
        <w:rPr>
          <w:rFonts w:hint="eastAsia" w:ascii="仿宋" w:hAnsi="仿宋" w:eastAsia="仿宋" w:cs="仿宋"/>
          <w:sz w:val="30"/>
          <w:szCs w:val="30"/>
        </w:rPr>
      </w:pPr>
      <w:r>
        <w:rPr>
          <w:rFonts w:hint="eastAsia" w:ascii="仿宋" w:hAnsi="仿宋" w:eastAsia="仿宋" w:cs="仿宋"/>
          <w:sz w:val="30"/>
          <w:szCs w:val="30"/>
        </w:rPr>
        <w:t>第一章 总体要求和适用范围</w:t>
      </w:r>
    </w:p>
    <w:p>
      <w:pPr>
        <w:rPr>
          <w:rFonts w:hint="eastAsia" w:ascii="仿宋" w:hAnsi="仿宋" w:eastAsia="仿宋" w:cs="仿宋"/>
          <w:sz w:val="30"/>
          <w:szCs w:val="30"/>
        </w:rPr>
      </w:pPr>
      <w:r>
        <w:rPr>
          <w:rFonts w:hint="eastAsia" w:ascii="仿宋" w:hAnsi="仿宋" w:eastAsia="仿宋" w:cs="仿宋"/>
          <w:sz w:val="30"/>
          <w:szCs w:val="30"/>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   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《条例》在遵守党章党纪方面对党组织和党员提出三个方面的要求：</w:t>
      </w:r>
    </w:p>
    <w:p>
      <w:pPr>
        <w:rPr>
          <w:rFonts w:hint="eastAsia" w:ascii="仿宋" w:hAnsi="仿宋" w:eastAsia="仿宋" w:cs="仿宋"/>
          <w:sz w:val="30"/>
          <w:szCs w:val="30"/>
        </w:rPr>
      </w:pPr>
      <w:r>
        <w:rPr>
          <w:rFonts w:hint="eastAsia" w:ascii="仿宋" w:hAnsi="仿宋" w:eastAsia="仿宋" w:cs="仿宋"/>
          <w:sz w:val="30"/>
          <w:szCs w:val="30"/>
        </w:rPr>
        <w:t xml:space="preserve">    一是坚守初心使命。“践行初心、担当使命”是伟大建党精神的重要组成部分，这是党的性质和宗旨的内在要求，也是党的政治优势的展现，更引领着党的未来发展方向。</w:t>
      </w:r>
    </w:p>
    <w:p>
      <w:pPr>
        <w:rPr>
          <w:rFonts w:hint="eastAsia" w:ascii="仿宋" w:hAnsi="仿宋" w:eastAsia="仿宋" w:cs="仿宋"/>
          <w:sz w:val="30"/>
          <w:szCs w:val="30"/>
        </w:rPr>
      </w:pPr>
      <w:r>
        <w:rPr>
          <w:rFonts w:hint="eastAsia" w:ascii="仿宋" w:hAnsi="仿宋" w:eastAsia="仿宋" w:cs="仿宋"/>
          <w:sz w:val="30"/>
          <w:szCs w:val="30"/>
        </w:rPr>
        <w:t xml:space="preserve">     二是牢固树立“四个意识”，始终坚定“四个自信”，切实践行正确的权力观、政绩观、事业观。党的十九大党章修正案在总纲中写入“四个意识”、“四个自信”、“两个维护”相关内容。党的二十大党章修正案在第三条党员必须履行的义务第二项中，进一步增写“增强‘四个意识’、坚定‘四个自信’、做到‘两个维护’”的内容，成为党员必须遵守的根本政治纪律和政治规矩。2020年5月22日，习近平总书记在参加十三届全国人大三次会议内蒙古代表团审议时强调，各级领导干部要树立正确的权力观、政绩观、事业观，不慕虚荣，不务虚功，不图虚名，切实做到为官一任、造福一方。对广大党员干部来说，手中的权力和履职的岗位都是党和人民所赋予的，树立和践行正确的权力观、政绩观、事业观，不仅是践行党的宗旨使命的基本工作要求，更是衡量党员干部党性的重要标尺。</w:t>
      </w:r>
    </w:p>
    <w:p>
      <w:pPr>
        <w:rPr>
          <w:rFonts w:hint="eastAsia" w:ascii="仿宋" w:hAnsi="仿宋" w:eastAsia="仿宋" w:cs="仿宋"/>
          <w:sz w:val="30"/>
          <w:szCs w:val="30"/>
        </w:rPr>
      </w:pPr>
      <w:r>
        <w:rPr>
          <w:rFonts w:hint="eastAsia" w:ascii="仿宋" w:hAnsi="仿宋" w:eastAsia="仿宋" w:cs="仿宋"/>
          <w:sz w:val="30"/>
          <w:szCs w:val="30"/>
        </w:rPr>
        <w:t xml:space="preserve">     三是自觉遵守和维护党章，严格执行和维护党的纪律，自觉接受党的纪律约束，模范遵守国家法律法规。党的纪律是党的各级组织和全体党员必须遵守的行为规则。国家的法律和各项行政法规是在党的领导下，在广泛发扬民主的基础上，由国家最高权力机关制定的。它反映了我国工人阶级和广大人民群众的意志和利益，也是党的政策和主张的体现。党有义务、有责任领导全国人民忠实地严肃地贯彻执行国家的法律和各项法规，共产党员必须模范地带头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43955148"/>
    <w:rsid w:val="563A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2024-04-23T06:51:00Z</dcterms:created>
  <dc:creator>Administrator</dc:creator>
  <cp:lastModifiedBy>Administrator</cp:lastModifiedBy>
  <dcterms:modified xsi:type="dcterms:W3CDTF">2024-04-23T06:57:41Z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6A3465B854894585AB7214F1B5C84165_12</vt:lpwstr>
  </property>
</Properties>
</file>