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八仙筒镇迈吉干筒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村村情档案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村级概况。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迈吉干筒村</w:t>
      </w:r>
      <w:r>
        <w:rPr>
          <w:rFonts w:hint="eastAsia" w:ascii="仿宋" w:hAnsi="仿宋" w:eastAsia="仿宋" w:cs="仿宋"/>
          <w:sz w:val="32"/>
          <w:szCs w:val="32"/>
        </w:rPr>
        <w:t>位于八仙筒镇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西南</w:t>
      </w:r>
      <w:r>
        <w:rPr>
          <w:rFonts w:hint="eastAsia" w:ascii="仿宋" w:hAnsi="仿宋" w:eastAsia="仿宋" w:cs="仿宋"/>
          <w:sz w:val="32"/>
          <w:szCs w:val="32"/>
        </w:rPr>
        <w:t>侧，距离镇政府约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公里处。全村总土地面积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3.8万</w:t>
      </w:r>
      <w:r>
        <w:rPr>
          <w:rFonts w:hint="eastAsia" w:ascii="仿宋" w:hAnsi="仿宋" w:eastAsia="仿宋" w:cs="仿宋"/>
          <w:sz w:val="32"/>
          <w:szCs w:val="32"/>
        </w:rPr>
        <w:t>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其中，耕地面积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18000亩、林地面积4000亩、草牧场面积0亩。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户籍户数687户2441人，常住户585户1957人，其中，党员43人，团员42人，享受低保政策122户186人、享受特困供养待遇11户11人，大病户3户3人，一二级残疾人户15户15人。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现有脱贫户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35户81人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,正常脱贫户18户39人、稳定脱贫户17户42人。新识别监测户5户13人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二、基础设施建设方面。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、厕所改造工作。我村自2019年以来，共改造卫生厕所82户，惠及人口123人。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、本村已建立村容村貌整治管理制度，现街道干净整洁，有 3个垃圾填埋点，无垃圾外溢、乱堆乱放现象。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2023年本村共有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2户危房改造户，（现改造进展顺利）。无住房安全隐患。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4、饮水安全情况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本村使用黄花筒水厂自来水，水量稳定且充足，无饮水安全隐患。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通村硬化路于2016 年10月已全部硬化达标（通自然村路硬化率为100%）。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6、在完善基础设施方面。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迈吉干筒村教学点占地面积3000余平，有学生63人，教师9人；全村硬化入户路24510米，道路两侧绿化6500米。有文化广场、2022年新建350平便民服务大厅、2021年新架设路灯150余盏；农牧业基础设施发生翻天覆地变化，全村18000余亩耕地基本实现浅埋滴管全覆盖；成立了文艺演出团队，在三八节、建军节等重大节日都有文化演出，每天茶余饭后2000多平的广场上热闹非凡，老年活动室里更是其乐融融；有线电视、通讯设备达到全覆盖，标准化卫生室6所、便民超市7处，各项便民设施一应俱全，完全达到小病不出村，安全饮水有保障，群众生产生活收入有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三、组织建设方面。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2021年顺利完成两委班子换届工作，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村“两委班子”成员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名，交叉任职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名；党员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名，流动党员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名，能够正常参加组织活动党员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名，后备干部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名。近五年来发展党员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名，均在35周岁以内，其中大专学历1名，入党积极分子6名，年龄均在40周岁以内，其中致富带头人1名，村两委健全，凝聚力超强，党群服务中心充分发挥服务群众、凝聚社会力量、激发基层党支部的作用与活力等作用，充实和扩大服务人员队伍，实行受补贴干部全天坐班制，方便群众办事；围绕党员和群众生产生活需求，以群众喜闻乐见的形式，经常性的开展“上接天线、下接地气”的活动，如组织宣讲团进行宣讲，组织志愿者进行志愿服务活动；保证老年活动室、党员活动室等做到各活动室常开常新，各尽其用，提高党员群众的参与度，变“不想来”为“愿意来”，真正让门牌上的功能都照进现实，进一步提升党员群众的满意度。5年来村级无重大越级上访事件发生，村干部无一人受过党纪政务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四、经济建设方面。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村已建立扶贫资产“三类台账”。脱贫攻坚工作以来共落实京蒙帮扶资金23户34.5万元，落实红十字会帮扶资金2.1万元均已发放到户，到现在各户均产生了良好的经济效益，同时村内积极挖掘村内可利用资源，承包村内110余眼机电井，助推、引领、带动全村产业结构调整，巩固拓展脱贫成果。通过产业带动，促进整村人均增收0.5万元，贫困户稳定增收1.45万元，壮大集体经济收入15.5万元。村内主导产业为种植高产玉米，同时大力发展牛羊养殖业，现在牛羊存栏量达到5800余头只，自2023年以来大力发展红干椒、线椒、板椒等特色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五、乡村振兴方面。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经2023年度两次摸排，共排查122户，其中，低保户110户、五保9户、大病12户、一二级残疾户10户、脱贫户1户、其中新识别监测户5户13人。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本村2021年光伏收益资金共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0.87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万元，（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分配方案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）均严格按照扶贫资产管理办法使用。2020年奈曼旗光伏收益资金分配给我村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15000 元，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项资金用于无劳动能力户。通过旗就业局和乡村振兴局光伏收益资金落实公益性岗位3人，户年均增收0.96万元；旗林草局落实的生态护林员2人，户年均增收1.0万元；旗残疾人联合会落实的居家助残公益性岗（护理员）1人，月工资730元，户年均增收0.87万元。</w:t>
      </w:r>
      <w:r>
        <w:rPr>
          <w:sz w:val="32"/>
          <w:szCs w:val="32"/>
        </w:rPr>
        <w:t>
为2名小学生(柴锋凯,庞亚梅)每人每年补助1800元教育扶贫资金,为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名初</w:t>
      </w:r>
      <w:r>
        <w:rPr>
          <w:rFonts w:hint="eastAsia"/>
          <w:sz w:val="32"/>
          <w:szCs w:val="32"/>
          <w:lang w:val="en-US" w:eastAsia="zh-CN"/>
        </w:rPr>
        <w:t>高中生</w:t>
      </w:r>
      <w:r>
        <w:rPr>
          <w:sz w:val="32"/>
          <w:szCs w:val="32"/>
        </w:rPr>
        <w:t>生(刘雪颖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程云鹤、杨小波</w:t>
      </w:r>
      <w:r>
        <w:rPr>
          <w:sz w:val="32"/>
          <w:szCs w:val="32"/>
        </w:rPr>
        <w:t>)每人每年补助2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00元教育扶贫资金。
</w:t>
      </w:r>
      <w:r>
        <w:rPr>
          <w:rFonts w:hint="eastAsia"/>
          <w:sz w:val="32"/>
          <w:szCs w:val="32"/>
          <w:lang w:val="en-US" w:eastAsia="zh-CN"/>
        </w:rPr>
        <w:t>19年将</w:t>
      </w:r>
      <w:r>
        <w:rPr>
          <w:sz w:val="32"/>
          <w:szCs w:val="32"/>
        </w:rPr>
        <w:t>
</w:t>
      </w:r>
      <w:r>
        <w:rPr>
          <w:rFonts w:hint="eastAsia"/>
          <w:sz w:val="32"/>
          <w:szCs w:val="32"/>
          <w:lang w:val="en-US" w:eastAsia="zh-CN"/>
        </w:rPr>
        <w:t>未脱贫户程艳会4口人纳入低保</w:t>
      </w:r>
      <w:r>
        <w:rPr>
          <w:sz w:val="32"/>
          <w:szCs w:val="32"/>
        </w:rPr>
        <w:t>兜底,
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,健康扶贫方面:
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sz w:val="32"/>
          <w:szCs w:val="32"/>
        </w:rPr>
        <w:t>年为贫困户缴纳合作医疗补助每人减免50元,为慢性病贫困户签约定
药和家庭病床服务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在全村养殖户的带动下，享受京蒙对口帮扶产业项目的贫困户目前养牛规模在逐渐扩大，经过贫困户精心饲养，产业项目给每户贫困户都带来良好的收益。现在享受政策的贫困户都非常重视养殖业，产业项目发展得越来越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六、社会治理方面。</w:t>
      </w:r>
      <w:r>
        <w:rPr>
          <w:rFonts w:hint="eastAsia"/>
          <w:sz w:val="32"/>
          <w:szCs w:val="32"/>
          <w:lang w:val="en-US" w:eastAsia="zh-CN"/>
        </w:rPr>
        <w:t>一是制定了村规民约，成立红白理事会，同时成立了书记任组长的领导小组，具体负责我村社会治安综合治理各项工作的开展，成立了人民调解委员会、治安巡逻队等组织。实行目标管理，明确分工，建立健全各项规章制度，充分发动群众消除一起影响稳定的因素处于萌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是搞好普法宣教、营造守法氛围。充分发挥网格员力量，强化管理，以村民小组为基础，以创建平安汉台位载体，结合五五普法，充分利用微信群、发放宣传材料等形式，教育广大群众管好自己人，看好自己的门，办好自己的事，积极配合上级部门坚决打击黄、赌、毒等社会丑陋现象和邪教组织。三是矛盾纠纷细排查，做到化解矛盾到位。由于经济结构的改变，使我村的矛盾纠纷有所增加，针对这种情况我村健全矛盾纠纷排查调处工作机制，完善矛盾纠纷月排查月报表制度。对排查出的矛盾早介入、早调处，做到矛盾不上交，不激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民生保障方面。领取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养老保险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金人数达到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485人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新参保人数达到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30人，金额达到近10万余元；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新型农村合作医疗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参保率达到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99%，耕地地力保护补贴、玉米生产者保护补贴等村级各项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补贴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足额发放到位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三民、残疾人等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困难救助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金及时足额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发放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到位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并及时在村内公开。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发展规划。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一是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1、召开党员大会人数虽已过半，但是由于党员年龄大，又辖三个自然村组，导致开一次会太难，根本无法实现书记周例会要求；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2、党员对理论学习不够重视，学习形式单一，导致学习兴趣不浓，存在形式主义应付了事的现象；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3、工作落实上不够全面，由于村两委人员有限，会电脑的人员更是有限，导致部分工作无法按时间节点完成；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4、新时代文明实践工作缺乏必要的实施手段，存在流于形式的倾向，吸引力和凝聚力不够；对党员的思想教育缺乏针对性，工作的载体创新不够，党建工作无特色，党员干部缺乏必要的党务知识。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二是下一步工作打算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1、进一步加强学习，努力提高思想政治理论水平，特别要组织支部成员学习贯彻党在新时期的各项方针、政策。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2、深入群众，倾听民声及时收集信息，准确掌握第一手资料，着力解决群众所关心的热点、难点问题。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3、支部成员多交流、多沟通，掌握村形势的发展，维持稳定。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4、进一步拓宽发展思路，壮大集体经济收入，拓宽农民收入渠道，进一步吸收年轻有为致富能手，种养殖和其他有作为年轻人加入党员队伍中来，带领广大人民群众致富。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九、其他特色亮点方面。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本村18000余亩耕地全部实施浅埋滴管项目，实现全镇唯一一个浅埋滴灌全覆盖的村；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本村是全镇唯一一个实行村干部全天坐班制的两委班子，这项制度坚持了近15年。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86C9B"/>
    <w:multiLevelType w:val="singleLevel"/>
    <w:tmpl w:val="99686C9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MTRkMmUyODM2NjE1Nzk4Mzc0ZjI3OGEzZDM2YjMifQ=="/>
  </w:docVars>
  <w:rsids>
    <w:rsidRoot w:val="00000000"/>
    <w:rsid w:val="02251150"/>
    <w:rsid w:val="0F9F2542"/>
    <w:rsid w:val="18070D22"/>
    <w:rsid w:val="18F34F75"/>
    <w:rsid w:val="1C213403"/>
    <w:rsid w:val="1DC61EA0"/>
    <w:rsid w:val="35E328D9"/>
    <w:rsid w:val="38A4037A"/>
    <w:rsid w:val="43171E14"/>
    <w:rsid w:val="43D83C99"/>
    <w:rsid w:val="4D9529E2"/>
    <w:rsid w:val="50A32F39"/>
    <w:rsid w:val="5CF53CEE"/>
    <w:rsid w:val="5E513796"/>
    <w:rsid w:val="687E455F"/>
    <w:rsid w:val="6C6A377D"/>
    <w:rsid w:val="79E366D8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2804</Words>
  <Characters>2972</Characters>
  <Lines>0</Lines>
  <Paragraphs>0</Paragraphs>
  <TotalTime>11</TotalTime>
  <ScaleCrop>false</ScaleCrop>
  <LinksUpToDate>false</LinksUpToDate>
  <CharactersWithSpaces>3015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2023-06-26T07:43:00Z</dcterms:created>
  <dc:creator>Administrator</dc:creator>
  <cp:lastModifiedBy>水晶幸福</cp:lastModifiedBy>
  <dcterms:modified xsi:type="dcterms:W3CDTF">2023-07-04T12:37:41Z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28463B2F4A6349E0B096E0DF0707FB90_12</vt:lpwstr>
  </property>
</Properties>
</file>