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6"/>
          <w:szCs w:val="44"/>
          <w:lang w:val="en-US" w:eastAsia="zh-CN"/>
        </w:rPr>
        <w:t>王府社区开展集体过大年系列活动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88555"/>
            <wp:effectExtent l="0" t="0" r="7620" b="17145"/>
            <wp:docPr id="1" name="图片 1" descr="170962959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629599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6C6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2024-03-05T09:16:33Z</dcterms:created>
  <dc:creator>15114</dc:creator>
  <cp:lastModifiedBy>范佳艺</cp:lastModifiedBy>
  <cp:lastPrinted>2024-03-05T09:17:22Z</cp:lastPrinted>
  <dcterms:modified xsi:type="dcterms:W3CDTF">2024-03-05T09:17:32Z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8B13ED197E024F37B42712197C29E51A_12</vt:lpwstr>
  </property>
</Properties>
</file>