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42"/>
          <w:szCs w:val="42"/>
          <w:shd w:val="clear" w:fill="FFFFFF"/>
        </w:rPr>
      </w:pPr>
      <w:r>
        <w:rPr>
          <w:rFonts w:hint="eastAsia" w:ascii="微软雅黑" w:hAnsi="微软雅黑" w:eastAsia="微软雅黑" w:cs="微软雅黑"/>
          <w:b/>
          <w:bCs/>
          <w:i w:val="0"/>
          <w:iCs w:val="0"/>
          <w:caps w:val="0"/>
          <w:color w:val="333333"/>
          <w:spacing w:val="0"/>
          <w:sz w:val="42"/>
          <w:szCs w:val="42"/>
          <w:shd w:val="clear" w:fill="FFFFFF"/>
        </w:rPr>
        <w:t>政府工作报告——2024年1月26日在奈曼旗第十八届人民代表大会第三次会议上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现在，我代表旗人民政府向大会报告工作，请予审议，并请政协委员和列席会议的同志提出意见。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一、2023年工作回顾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2023年，是全面贯彻党的二十大精神的开局之年，也是我旗发展进程中极不平凡、跨越追赶的关键一年。面对复杂多变的经济形势和艰巨繁重的发展任务，我们坚持以习近平新时代中国特色社会主义思想为指导，紧紧围绕自治区办好“两件大事”和“闯新路、进中游”目标，在旗委的坚强领导下，团结和依靠全旗各族干部群众，承压奋进谋发展，砥砺前行勇担当，现代化奈曼建设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全旗地区生产总值完成146亿元，增长5%；固定资产投资完成67.5亿元，增长54.1%，增速创历史新高；规模以上工业增加值增速4.9%；社会消费品零售总额完成28亿元，增长4.4%；一般公共预算收入完成6.2亿元，增长7%；城</w:t>
      </w:r>
      <w:r>
        <w:rPr>
          <w:rFonts w:hint="eastAsia" w:ascii="微软雅黑" w:hAnsi="微软雅黑" w:eastAsia="微软雅黑" w:cs="微软雅黑"/>
          <w:i w:val="0"/>
          <w:iCs w:val="0"/>
          <w:caps w:val="0"/>
          <w:color w:val="333333"/>
          <w:spacing w:val="16"/>
          <w:sz w:val="24"/>
          <w:szCs w:val="24"/>
          <w:bdr w:val="none" w:color="auto" w:sz="0" w:space="0"/>
          <w:shd w:val="clear" w:fill="FFFFFF"/>
        </w:rPr>
        <w:t>乡常住居民人均可支配收入分别达到35675元和18235元，</w:t>
      </w:r>
      <w:r>
        <w:rPr>
          <w:rFonts w:hint="eastAsia" w:ascii="微软雅黑" w:hAnsi="微软雅黑" w:eastAsia="微软雅黑" w:cs="微软雅黑"/>
          <w:i w:val="0"/>
          <w:iCs w:val="0"/>
          <w:caps w:val="0"/>
          <w:color w:val="333333"/>
          <w:spacing w:val="11"/>
          <w:sz w:val="24"/>
          <w:szCs w:val="24"/>
          <w:bdr w:val="none" w:color="auto" w:sz="0" w:space="0"/>
          <w:shd w:val="clear" w:fill="FFFFFF"/>
        </w:rPr>
        <w:t>增长5.3%和9.5%，增速均高于全市平均水平。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——稳增长、扩总量，发展基础更坚实。</w:t>
      </w:r>
      <w:r>
        <w:rPr>
          <w:rFonts w:hint="eastAsia" w:ascii="微软雅黑" w:hAnsi="微软雅黑" w:eastAsia="微软雅黑" w:cs="微软雅黑"/>
          <w:i w:val="0"/>
          <w:iCs w:val="0"/>
          <w:caps w:val="0"/>
          <w:color w:val="333333"/>
          <w:spacing w:val="11"/>
          <w:sz w:val="24"/>
          <w:szCs w:val="24"/>
          <w:bdr w:val="none" w:color="auto" w:sz="0" w:space="0"/>
          <w:shd w:val="clear" w:fill="FFFFFF"/>
        </w:rPr>
        <w:t>新建改造高标准农田16万亩，圆满完成国家生物育种产业化应用试点任务，玉米高产“奈曼模式”全区推广，粮食总产达到25.8亿斤，实现“十一连丰”。完成黄牛冷配23万头，牧业年度家畜存栏达到208.6万头只（口）。培育国家、自治区新型经济合作组织10家，社会化服务面积45万亩以上，22个嘎查村实现整村土地流转，群众增收渠道持续拓宽。投入资金2.4亿元，实施乡村振兴项目48个，嘎查村集体经济总收入突破1亿元，我旗被认定为自治区“万企兴万村”行动典型旗县。经安镍铁生产线完成技改升级，不锈钢、轧钢酸洗生产线主体完工，镍基绿色循环新材料产业向绿色化、高端化迈进；兴固纳米微晶新材料工艺实现新突破，产品畅销国内外；玻纤企业达到24家，玻纤复合新材料产业规模持续壮大。牧原生猪年屠宰量突破100万口；财鑫绿色蔬菜一期达产达效，二期具备投产条件，鲜食玉米产业稳步发展。明阳、广星风电全容量并网，新能源装机规模突破1000兆瓦。培育自治区药材标准化种植示范</w:t>
      </w:r>
      <w:r>
        <w:rPr>
          <w:rFonts w:hint="eastAsia" w:ascii="微软雅黑" w:hAnsi="微软雅黑" w:eastAsia="微软雅黑" w:cs="微软雅黑"/>
          <w:i w:val="0"/>
          <w:iCs w:val="0"/>
          <w:caps w:val="0"/>
          <w:color w:val="333333"/>
          <w:spacing w:val="16"/>
          <w:sz w:val="24"/>
          <w:szCs w:val="24"/>
          <w:bdr w:val="none" w:color="auto" w:sz="0" w:space="0"/>
          <w:shd w:val="clear" w:fill="FFFFFF"/>
        </w:rPr>
        <w:t>企业1家，药材种植面积稳定在20万亩。新增规上企业4家，</w:t>
      </w:r>
      <w:r>
        <w:rPr>
          <w:rFonts w:hint="eastAsia" w:ascii="微软雅黑" w:hAnsi="微软雅黑" w:eastAsia="微软雅黑" w:cs="微软雅黑"/>
          <w:i w:val="0"/>
          <w:iCs w:val="0"/>
          <w:caps w:val="0"/>
          <w:color w:val="333333"/>
          <w:spacing w:val="11"/>
          <w:sz w:val="24"/>
          <w:szCs w:val="24"/>
          <w:bdr w:val="none" w:color="auto" w:sz="0" w:space="0"/>
          <w:shd w:val="clear" w:fill="FFFFFF"/>
        </w:rPr>
        <w:t>规上工业产值达到52亿元。奈曼工业园区控制性详规启动编制，智慧园区平台投入使用，查日苏—义隆永天然气管道、305兆瓦绿色供电项目开工建设，广星220千伏变</w:t>
      </w:r>
      <w:r>
        <w:rPr>
          <w:rFonts w:hint="eastAsia" w:ascii="微软雅黑" w:hAnsi="微软雅黑" w:eastAsia="微软雅黑" w:cs="微软雅黑"/>
          <w:i w:val="0"/>
          <w:iCs w:val="0"/>
          <w:caps w:val="0"/>
          <w:color w:val="333333"/>
          <w:spacing w:val="16"/>
          <w:sz w:val="24"/>
          <w:szCs w:val="24"/>
          <w:bdr w:val="none" w:color="auto" w:sz="0" w:space="0"/>
          <w:shd w:val="clear" w:fill="FFFFFF"/>
        </w:rPr>
        <w:t>电站主体完工，打造自治区数字化工厂、智能工厂各1家，</w:t>
      </w:r>
      <w:r>
        <w:rPr>
          <w:rFonts w:hint="eastAsia" w:ascii="微软雅黑" w:hAnsi="微软雅黑" w:eastAsia="微软雅黑" w:cs="微软雅黑"/>
          <w:i w:val="0"/>
          <w:iCs w:val="0"/>
          <w:caps w:val="0"/>
          <w:color w:val="333333"/>
          <w:spacing w:val="11"/>
          <w:sz w:val="24"/>
          <w:szCs w:val="24"/>
          <w:bdr w:val="none" w:color="auto" w:sz="0" w:space="0"/>
          <w:shd w:val="clear" w:fill="FFFFFF"/>
        </w:rPr>
        <w:t>培育创新型</w:t>
      </w:r>
      <w:r>
        <w:rPr>
          <w:rFonts w:hint="eastAsia" w:ascii="微软雅黑" w:hAnsi="微软雅黑" w:eastAsia="微软雅黑" w:cs="微软雅黑"/>
          <w:i w:val="0"/>
          <w:iCs w:val="0"/>
          <w:caps w:val="0"/>
          <w:color w:val="333333"/>
          <w:spacing w:val="16"/>
          <w:sz w:val="24"/>
          <w:szCs w:val="24"/>
          <w:bdr w:val="none" w:color="auto" w:sz="0" w:space="0"/>
          <w:shd w:val="clear" w:fill="FFFFFF"/>
        </w:rPr>
        <w:t>中小企业3家。宝古图沙漠旅游区成为自治区网红打卡地，</w:t>
      </w:r>
      <w:r>
        <w:rPr>
          <w:rFonts w:hint="eastAsia" w:ascii="微软雅黑" w:hAnsi="微软雅黑" w:eastAsia="微软雅黑" w:cs="微软雅黑"/>
          <w:i w:val="0"/>
          <w:iCs w:val="0"/>
          <w:caps w:val="0"/>
          <w:color w:val="333333"/>
          <w:spacing w:val="11"/>
          <w:sz w:val="24"/>
          <w:szCs w:val="24"/>
          <w:bdr w:val="none" w:color="auto" w:sz="0" w:space="0"/>
          <w:shd w:val="clear" w:fill="FFFFFF"/>
        </w:rPr>
        <w:t>白音他拉苏木获评自治区农文旅融合示范镇。奈曼物流园区</w:t>
      </w:r>
      <w:r>
        <w:rPr>
          <w:rFonts w:hint="eastAsia" w:ascii="微软雅黑" w:hAnsi="微软雅黑" w:eastAsia="微软雅黑" w:cs="微软雅黑"/>
          <w:i w:val="0"/>
          <w:iCs w:val="0"/>
          <w:caps w:val="0"/>
          <w:color w:val="333333"/>
          <w:spacing w:val="16"/>
          <w:sz w:val="24"/>
          <w:szCs w:val="24"/>
          <w:bdr w:val="none" w:color="auto" w:sz="0" w:space="0"/>
          <w:shd w:val="clear" w:fill="FFFFFF"/>
        </w:rPr>
        <w:t>路网通车，集丰粮食中转物流中心实现“公铁海”多式联运。</w:t>
      </w:r>
      <w:r>
        <w:rPr>
          <w:rFonts w:hint="eastAsia" w:ascii="微软雅黑" w:hAnsi="微软雅黑" w:eastAsia="微软雅黑" w:cs="微软雅黑"/>
          <w:i w:val="0"/>
          <w:iCs w:val="0"/>
          <w:caps w:val="0"/>
          <w:color w:val="333333"/>
          <w:spacing w:val="11"/>
          <w:sz w:val="24"/>
          <w:szCs w:val="24"/>
          <w:bdr w:val="none" w:color="auto" w:sz="0" w:space="0"/>
          <w:shd w:val="clear" w:fill="FFFFFF"/>
        </w:rPr>
        <w:t>旗雅商业综合体项目开工建设，培育限上商贸流通企业10家。外贸出口实现零突破，进出口总额完成6亿元，增长13%。电商直播人才培训基地投入运营，电商交易规模突破11亿元，增长60%。金融机构存贷款余额分别达到169.2亿元和123.9亿元，增长9.5%和21.3%，融资性担保余额达到4亿元，金融服务实体经济质效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——抓建设、提品质，城乡环境更宜居。</w:t>
      </w:r>
      <w:r>
        <w:rPr>
          <w:rFonts w:hint="eastAsia" w:ascii="微软雅黑" w:hAnsi="微软雅黑" w:eastAsia="微软雅黑" w:cs="微软雅黑"/>
          <w:i w:val="0"/>
          <w:iCs w:val="0"/>
          <w:caps w:val="0"/>
          <w:color w:val="333333"/>
          <w:spacing w:val="11"/>
          <w:sz w:val="24"/>
          <w:szCs w:val="24"/>
          <w:bdr w:val="none" w:color="auto" w:sz="0" w:space="0"/>
          <w:shd w:val="clear" w:fill="FFFFFF"/>
        </w:rPr>
        <w:t>改造提升老旧小区25个，启动建设保障性住房550套，新增房地产开发面积75万平方米。城区新水源地实现联网供水，生活污水处理厂改扩建工程基本完工；青龙山甘薯产业园污水处理厂具备运营条件。成功开辟主城区第二热源，新增供热保障能力150万平方米，供热“小马拉大车”难题实现破题。完成苏木乡镇总体规划编制，改造农村危房48户、户厕1997户，大镇胜利村被评为全国乡村治理示范村。辽西北供水通辽支线工程（奈曼段）全面开工。完成省道503线（奈曼段）路面改造，建成农村水泥路134公里，养护农村公路163公里。开工建设变电站4个，改造农村电网188公里，新增供电能力4万千伏安。全面启动科尔沁沙地歼灭战，开展了土地资源规范化管理专项行动，完成林业生态治理72万亩，修复天然草原10万亩，基本草原划定和调整成果落地应用。处置闲置土地108.6公顷，消化批而未供土地79.2公顷。巩固大气、水、土壤污染防治成果，生态环境质量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——办实事、增福祉，民生保障更有力。</w:t>
      </w:r>
      <w:r>
        <w:rPr>
          <w:rFonts w:hint="eastAsia" w:ascii="微软雅黑" w:hAnsi="微软雅黑" w:eastAsia="微软雅黑" w:cs="微软雅黑"/>
          <w:i w:val="0"/>
          <w:iCs w:val="0"/>
          <w:caps w:val="0"/>
          <w:color w:val="333333"/>
          <w:spacing w:val="11"/>
          <w:sz w:val="24"/>
          <w:szCs w:val="24"/>
          <w:bdr w:val="none" w:color="auto" w:sz="0" w:space="0"/>
          <w:shd w:val="clear" w:fill="FFFFFF"/>
        </w:rPr>
        <w:t>顶住经济下行压力，克服政府债务化解困难，民生支出完成43.5亿元，占一般公共预算支出的78.5%，增长33.5%。发放创业担保贷款2128万元；城镇新增就业2174人，完成年度任务的240%；转</w:t>
      </w:r>
      <w:r>
        <w:rPr>
          <w:rFonts w:hint="eastAsia" w:ascii="微软雅黑" w:hAnsi="微软雅黑" w:eastAsia="微软雅黑" w:cs="微软雅黑"/>
          <w:i w:val="0"/>
          <w:iCs w:val="0"/>
          <w:caps w:val="0"/>
          <w:color w:val="333333"/>
          <w:spacing w:val="12"/>
          <w:sz w:val="24"/>
          <w:szCs w:val="24"/>
          <w:bdr w:val="none" w:color="auto" w:sz="0" w:space="0"/>
          <w:shd w:val="clear" w:fill="FFFFFF"/>
        </w:rPr>
        <w:t>移农村劳动力6.1万人以上；为农民工追回“欠薪”2600万元。</w:t>
      </w:r>
      <w:r>
        <w:rPr>
          <w:rFonts w:hint="eastAsia" w:ascii="微软雅黑" w:hAnsi="微软雅黑" w:eastAsia="微软雅黑" w:cs="微软雅黑"/>
          <w:i w:val="0"/>
          <w:iCs w:val="0"/>
          <w:caps w:val="0"/>
          <w:color w:val="333333"/>
          <w:spacing w:val="11"/>
          <w:sz w:val="24"/>
          <w:szCs w:val="24"/>
          <w:bdr w:val="none" w:color="auto" w:sz="0" w:space="0"/>
          <w:shd w:val="clear" w:fill="FFFFFF"/>
        </w:rPr>
        <w:t>积极回应群众教育需求，新建改造校舍3.8万平方米，新增学位1200个。承办国际女子网球巡回赛，我旗运动健儿在全区“十五运”上再创佳绩，青少年业余体校被评为国家高水平体育后备人才基地。旗图书馆被认定为国家一级馆。陈国公主墓壁画保护修复工程启动实施，青龙山镇四一村获评自治区非遗特色村。国家卫生县城通过自治区复审。社会保障扩面提标，实现应纳尽纳、应保尽保，累计发放各类补贴救助资金2.2亿元，惠及困难群众6.7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——抓改革、谋创新，发展动力更强劲。</w:t>
      </w:r>
      <w:r>
        <w:rPr>
          <w:rFonts w:hint="eastAsia" w:ascii="微软雅黑" w:hAnsi="微软雅黑" w:eastAsia="微软雅黑" w:cs="微软雅黑"/>
          <w:i w:val="0"/>
          <w:iCs w:val="0"/>
          <w:caps w:val="0"/>
          <w:color w:val="333333"/>
          <w:spacing w:val="11"/>
          <w:sz w:val="24"/>
          <w:szCs w:val="24"/>
          <w:bdr w:val="none" w:color="auto" w:sz="0" w:space="0"/>
          <w:shd w:val="clear" w:fill="FFFFFF"/>
        </w:rPr>
        <w:t>深入开展优化营商环境争优年行动，政务服务事项无差别受理率、全程网办率均达到90%以上。工程建设项目审批时限压减到35个工作日内。实行企业开办“一站式”服务，新增各类市场主体4546户。国企改革纵深推进，主责主业更加聚焦，业务结构持续优化，经营质效稳步提升。全面落实惠企政策措施，累计留抵退税和新增税费减免3.9亿元。培育国家高新技术企业2家，新增市级以上企业研发中心3家，入库自治区科技型中小企业12家。大力开展招商引资，引进重点项目88个，到位资金70亿元，吸引和利用外资实现新突破，我旗被评为全区招商引资先进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——守底线、保安全，社会治理更有效。</w:t>
      </w:r>
      <w:r>
        <w:rPr>
          <w:rFonts w:hint="eastAsia" w:ascii="微软雅黑" w:hAnsi="微软雅黑" w:eastAsia="微软雅黑" w:cs="微软雅黑"/>
          <w:i w:val="0"/>
          <w:iCs w:val="0"/>
          <w:caps w:val="0"/>
          <w:color w:val="333333"/>
          <w:spacing w:val="11"/>
          <w:sz w:val="24"/>
          <w:szCs w:val="24"/>
          <w:bdr w:val="none" w:color="auto" w:sz="0" w:space="0"/>
          <w:shd w:val="clear" w:fill="FFFFFF"/>
        </w:rPr>
        <w:t>“八五”普法规划全面实施，旗交通事故人民调解委员会被评为全国模范人民调解委员会，大镇刘家堡村获评全国民主法治示范村。破获公安部督办案件4起，50万元以上电诈案件连续4年“零发案”，公安信息化建设走在全区前列。常态化开展安全生产隐患排查整治，事故发生数和死亡人数同比“双下降”，安全生产形势持续向好。卫星遥感防火监测预警平台投入使用，在全区率先实现消防救援力量全域覆盖、全域运行。有力应对“11·6”特大暴雪灾害，最大限度保障人民群众生命财产安全。持续加强食品药品安全监管，全年未发生重特大食品药品安全事故。创新发展新时代“枫桥经验”，一批信访积案得到妥善解决。千方百计开源节流，“三保”支出优先保障，大事要事资金足额拨付，年度化债任务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2"/>
          <w:sz w:val="24"/>
          <w:szCs w:val="24"/>
          <w:bdr w:val="none" w:color="auto" w:sz="0" w:space="0"/>
          <w:shd w:val="clear" w:fill="FFFFFF"/>
        </w:rPr>
        <w:t>一年来，我们始终以铸牢中华民族共同体意识为主线，</w:t>
      </w:r>
      <w:r>
        <w:rPr>
          <w:rFonts w:hint="eastAsia" w:ascii="微软雅黑" w:hAnsi="微软雅黑" w:eastAsia="微软雅黑" w:cs="微软雅黑"/>
          <w:i w:val="0"/>
          <w:iCs w:val="0"/>
          <w:caps w:val="0"/>
          <w:color w:val="333333"/>
          <w:spacing w:val="11"/>
          <w:sz w:val="24"/>
          <w:szCs w:val="24"/>
          <w:bdr w:val="none" w:color="auto" w:sz="0" w:space="0"/>
          <w:shd w:val="clear" w:fill="FFFFFF"/>
        </w:rPr>
        <w:t>深入贯彻自治区全方位建设模范自治区决策部署，严格执行促进民族团结进步条例，有形有感有效开展铸牢中华民族共同体意识宣传教育，认真落实“三项计划”，完成自治区民族团结进步示范旗复验。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一年来，我们统筹推进国防动员、双拥优抚、退役军人、军民融合、人民防空等工作；外事侨务、统计调查、广播电</w:t>
      </w:r>
      <w:r>
        <w:rPr>
          <w:rFonts w:hint="eastAsia" w:ascii="微软雅黑" w:hAnsi="微软雅黑" w:eastAsia="微软雅黑" w:cs="微软雅黑"/>
          <w:i w:val="0"/>
          <w:iCs w:val="0"/>
          <w:caps w:val="0"/>
          <w:color w:val="333333"/>
          <w:spacing w:val="16"/>
          <w:sz w:val="24"/>
          <w:szCs w:val="24"/>
          <w:bdr w:val="none" w:color="auto" w:sz="0" w:space="0"/>
          <w:shd w:val="clear" w:fill="FFFFFF"/>
        </w:rPr>
        <w:t>视、档案史志、人口计生、机关事务、气象、地震、供销、</w:t>
      </w:r>
      <w:r>
        <w:rPr>
          <w:rFonts w:hint="eastAsia" w:ascii="微软雅黑" w:hAnsi="微软雅黑" w:eastAsia="微软雅黑" w:cs="微软雅黑"/>
          <w:i w:val="0"/>
          <w:iCs w:val="0"/>
          <w:caps w:val="0"/>
          <w:color w:val="333333"/>
          <w:spacing w:val="11"/>
          <w:sz w:val="24"/>
          <w:szCs w:val="24"/>
          <w:bdr w:val="none" w:color="auto" w:sz="0" w:space="0"/>
          <w:shd w:val="clear" w:fill="FFFFFF"/>
        </w:rPr>
        <w:t>邮政等事业实现新发展；工会、共青团、妇联、文联、科协、残联、红十字会、老龄、慈善等群团组织作用发挥明显。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一年来，我们坚持以政治建设为统领，扎实开展第二批主题教育，妥善解决了一批群众关心关切的难点问题，政府承诺民生实事全部兑现。深入践行习近平法治思想，自觉接受旗人大依法监督和旗政协民主监督，办理人大代表建议45件、政协委员提案96件。认真履行党风廉政建设主体责任，严格落实中央八项规定精神，财政监督、审计监督、统计监督多管齐下，风清气正的政治生态持续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各位代表！山高路远，但见风光无限；跋山涉水，不改一往无前。一年来，我们坚持工作一件一件抓落实，一项一项求突破，迈出的步伐坚定有力，取得的进步弥足珍贵，奋斗的历程令人难忘。成绩的取得，是扎实践行习近平新时代中国特色社会主义思想、坚决贯彻党中央、国务院决策部署的结果；是自治区党委、政府和通辽市委、政府坚强领导、有力指导的结果；是旗委团结带领全旗各族干部群众同舟共济、艰苦奋斗的结果；是旗人大、旗政协和社会各界鼎力支持、有效监督，各地各部门忠诚履职、担当作为的结果。在此，我代表旗人民政府，向全旗各族人民，向人大代表、政协委员、离退休老干部和老同志，向工商联、人民团体、企业家，向驻奈中区市直单位、解放军指战员、武警部队官兵、消防救援指战员，向所有关心、支持和参与奈曼建设发展的同志们、朋友们，表示崇高的敬意和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总结成绩的同时，我们也清醒地看到：我旗经济总量还</w:t>
      </w:r>
      <w:r>
        <w:rPr>
          <w:rFonts w:hint="eastAsia" w:ascii="微软雅黑" w:hAnsi="微软雅黑" w:eastAsia="微软雅黑" w:cs="微软雅黑"/>
          <w:i w:val="0"/>
          <w:iCs w:val="0"/>
          <w:caps w:val="0"/>
          <w:color w:val="333333"/>
          <w:spacing w:val="16"/>
          <w:sz w:val="24"/>
          <w:szCs w:val="24"/>
          <w:bdr w:val="none" w:color="auto" w:sz="0" w:space="0"/>
          <w:shd w:val="clear" w:fill="FFFFFF"/>
        </w:rPr>
        <w:t>不够大，支撑发展的动力还不足，科技创新领域还有短板，</w:t>
      </w:r>
      <w:r>
        <w:rPr>
          <w:rFonts w:hint="eastAsia" w:ascii="微软雅黑" w:hAnsi="微软雅黑" w:eastAsia="微软雅黑" w:cs="微软雅黑"/>
          <w:i w:val="0"/>
          <w:iCs w:val="0"/>
          <w:caps w:val="0"/>
          <w:color w:val="333333"/>
          <w:spacing w:val="11"/>
          <w:sz w:val="24"/>
          <w:szCs w:val="24"/>
          <w:bdr w:val="none" w:color="auto" w:sz="0" w:space="0"/>
          <w:shd w:val="clear" w:fill="FFFFFF"/>
        </w:rPr>
        <w:t>一些市场主体还面临不少困难。生态环境建设还需提升，防范化解风险任务依然繁重。财政收支矛盾突出，民生保障仍需加强。一些政府工作人员的担当意识、创新意识、纪律作风和专业能力有待提升，等等。对此，我们将坚持问题导向，采取有力措施，认真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二、2024年重点工作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今年是中华人民共和国成立75周年，也是实施“十四五”规划的攻坚之年。做好今年工作，要以习近平新时代中国特色社会主义思想为指导，全面贯彻党的二十大和二十届二中全会精神，深入贯彻习近平总书记对内蒙古的重要指示精神，认真落实中央和自治区、通辽市经济工作会议部署要求，坚持稳中求进、以进促稳、先立后破，以铸牢中华民族共同</w:t>
      </w:r>
      <w:r>
        <w:rPr>
          <w:rFonts w:hint="eastAsia" w:ascii="微软雅黑" w:hAnsi="微软雅黑" w:eastAsia="微软雅黑" w:cs="微软雅黑"/>
          <w:i w:val="0"/>
          <w:iCs w:val="0"/>
          <w:caps w:val="0"/>
          <w:color w:val="333333"/>
          <w:spacing w:val="16"/>
          <w:sz w:val="24"/>
          <w:szCs w:val="24"/>
          <w:bdr w:val="none" w:color="auto" w:sz="0" w:space="0"/>
          <w:shd w:val="clear" w:fill="FFFFFF"/>
        </w:rPr>
        <w:t>体意识为主线，全力办好两件大事，聚焦自治区“闯新路、</w:t>
      </w:r>
      <w:r>
        <w:rPr>
          <w:rFonts w:hint="eastAsia" w:ascii="微软雅黑" w:hAnsi="微软雅黑" w:eastAsia="微软雅黑" w:cs="微软雅黑"/>
          <w:i w:val="0"/>
          <w:iCs w:val="0"/>
          <w:caps w:val="0"/>
          <w:color w:val="333333"/>
          <w:spacing w:val="11"/>
          <w:sz w:val="24"/>
          <w:szCs w:val="24"/>
          <w:bdr w:val="none" w:color="auto" w:sz="0" w:space="0"/>
          <w:shd w:val="clear" w:fill="FFFFFF"/>
        </w:rPr>
        <w:t>进中游”战略目标和夯实现代化通辽建设物质基础“六项任务”，紧紧围绕涵养“四大生态”、实现“四个高于”，凝心聚力抓重点、补短板，全力以赴拼经济、促发展，加快推动经济实现质的有效提升和量的合理增长，增进民生福祉，保持社会稳定，奋力书写中国式现代化的奈曼新篇章。</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全旗经济社会发展的主要预期目标是：地区生产总值增长8%以上；固定资产投资增长30%以上；规模以上工业增加值增长10%以上；社会消费品零售总额增长6%以上；一般公共预算收入同口径增长8%以上；城乡常住居民人均可支配收入分别增长7%和9%以上。完成市级下达的节能减排降碳任务目标。实现上述目标，重点抓好以下七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（一）持续扩大内需，激发高质量发展动力。</w:t>
      </w:r>
      <w:r>
        <w:rPr>
          <w:rFonts w:hint="eastAsia" w:ascii="微软雅黑" w:hAnsi="微软雅黑" w:eastAsia="微软雅黑" w:cs="微软雅黑"/>
          <w:i w:val="0"/>
          <w:iCs w:val="0"/>
          <w:caps w:val="0"/>
          <w:color w:val="333333"/>
          <w:spacing w:val="11"/>
          <w:sz w:val="24"/>
          <w:szCs w:val="24"/>
          <w:bdr w:val="none" w:color="auto" w:sz="0" w:space="0"/>
          <w:shd w:val="clear" w:fill="FFFFFF"/>
        </w:rPr>
        <w:t>坚定实施扩大内需战略，做大总量、培优质量，持续巩固和增强经济回升向好态势。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抓好项目投资。</w:t>
      </w:r>
      <w:r>
        <w:rPr>
          <w:rFonts w:hint="eastAsia" w:ascii="微软雅黑" w:hAnsi="微软雅黑" w:eastAsia="微软雅黑" w:cs="微软雅黑"/>
          <w:i w:val="0"/>
          <w:iCs w:val="0"/>
          <w:caps w:val="0"/>
          <w:color w:val="333333"/>
          <w:spacing w:val="11"/>
          <w:sz w:val="24"/>
          <w:szCs w:val="24"/>
          <w:bdr w:val="none" w:color="auto" w:sz="0" w:space="0"/>
          <w:shd w:val="clear" w:fill="FFFFFF"/>
        </w:rPr>
        <w:t>组织实施重点项目61个，完成固定资产投资88亿元以上。强化项目前期手续办理，推行拿地即开工、分阶段施工许可等模式，确保新建项目前期手续应办尽办、动态清零。实行领导包联重点项目制度，用好“项目管家”“项目秘书”机制，推动签约项目早开工、开工项目早投产、投产项目早达效。实施政策落地工程，适度超前谋划储备一批顺应政策导向、符合奈曼实际的大项目好项目，积</w:t>
      </w:r>
      <w:r>
        <w:rPr>
          <w:rFonts w:hint="eastAsia" w:ascii="微软雅黑" w:hAnsi="微软雅黑" w:eastAsia="微软雅黑" w:cs="微软雅黑"/>
          <w:i w:val="0"/>
          <w:iCs w:val="0"/>
          <w:caps w:val="0"/>
          <w:color w:val="333333"/>
          <w:spacing w:val="14"/>
          <w:sz w:val="24"/>
          <w:szCs w:val="24"/>
          <w:bdr w:val="none" w:color="auto" w:sz="0" w:space="0"/>
          <w:shd w:val="clear" w:fill="FFFFFF"/>
        </w:rPr>
        <w:t>极</w:t>
      </w:r>
      <w:r>
        <w:rPr>
          <w:rFonts w:hint="eastAsia" w:ascii="微软雅黑" w:hAnsi="微软雅黑" w:eastAsia="微软雅黑" w:cs="微软雅黑"/>
          <w:i w:val="0"/>
          <w:iCs w:val="0"/>
          <w:caps w:val="0"/>
          <w:color w:val="333333"/>
          <w:spacing w:val="11"/>
          <w:sz w:val="24"/>
          <w:szCs w:val="24"/>
          <w:bdr w:val="none" w:color="auto" w:sz="0" w:space="0"/>
          <w:shd w:val="clear" w:fill="FFFFFF"/>
        </w:rPr>
        <w:t>争取专项资金、债券资金支持，强化项目资金归口管理，立项争资增长10%以上。发挥政府投资引导作用，激发社会投资活力，增强高质量发展后劲。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4"/>
          <w:sz w:val="24"/>
          <w:szCs w:val="24"/>
          <w:bdr w:val="none" w:color="auto" w:sz="0" w:space="0"/>
          <w:shd w:val="clear" w:fill="FFFFFF"/>
        </w:rPr>
        <w:t>深挖消费潜力。</w:t>
      </w:r>
      <w:r>
        <w:rPr>
          <w:rFonts w:hint="eastAsia" w:ascii="微软雅黑" w:hAnsi="微软雅黑" w:eastAsia="微软雅黑" w:cs="微软雅黑"/>
          <w:i w:val="0"/>
          <w:iCs w:val="0"/>
          <w:caps w:val="0"/>
          <w:color w:val="333333"/>
          <w:spacing w:val="14"/>
          <w:sz w:val="24"/>
          <w:szCs w:val="24"/>
          <w:bdr w:val="none" w:color="auto" w:sz="0" w:space="0"/>
          <w:shd w:val="clear" w:fill="FFFFFF"/>
        </w:rPr>
        <w:t>坚持把恢复和扩大消费摆在优先位置，谋划实施县域商业体系建设项目，完善城乡消费设施建设，</w:t>
      </w:r>
      <w:r>
        <w:rPr>
          <w:rFonts w:hint="eastAsia" w:ascii="微软雅黑" w:hAnsi="微软雅黑" w:eastAsia="微软雅黑" w:cs="微软雅黑"/>
          <w:i w:val="0"/>
          <w:iCs w:val="0"/>
          <w:caps w:val="0"/>
          <w:color w:val="333333"/>
          <w:spacing w:val="11"/>
          <w:sz w:val="24"/>
          <w:szCs w:val="24"/>
          <w:bdr w:val="none" w:color="auto" w:sz="0" w:space="0"/>
          <w:shd w:val="clear" w:fill="FFFFFF"/>
        </w:rPr>
        <w:t>提升汽车家电、住宿餐饮等传统消费能级；顺应消费变化新趋势，激发夜间经济、绿色康养、文体赛事等消费潜力，拓展城乡消费新场景，推动消费升级加速。引导开展产品电商化改造，发展网红经济、跨境电商等新业态，力争电商交易规模突破13亿元。围绕落实自贸区创建工程，实施外贸发展提升三年行动，鼓励外贸企业拓展市场，举办中蒙俄商品展销会，力争进出口总额增长10%以上。加大促进消费政策支持力度，开展“惠聚通辽·乐享消费”系列活动，推动消费环境持续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强化平台建设。</w:t>
      </w:r>
      <w:r>
        <w:rPr>
          <w:rFonts w:hint="eastAsia" w:ascii="微软雅黑" w:hAnsi="微软雅黑" w:eastAsia="微软雅黑" w:cs="微软雅黑"/>
          <w:i w:val="0"/>
          <w:iCs w:val="0"/>
          <w:caps w:val="0"/>
          <w:color w:val="333333"/>
          <w:spacing w:val="11"/>
          <w:sz w:val="24"/>
          <w:szCs w:val="24"/>
          <w:bdr w:val="none" w:color="auto" w:sz="0" w:space="0"/>
          <w:shd w:val="clear" w:fill="FFFFFF"/>
        </w:rPr>
        <w:t>发挥工业园区“主阵地”作用，健全优化园区规划体系，确保园区发展有据可依。加强园区基础设施配套，补齐“七通一平”短板，确保查日苏—义隆永天然气管道（奈曼段）联网通气，提升园区承载能力。推进新增工业用地“标准地”出让改革，盘活闲置低效用地，提高园区土地亩均效益。深入推进增量配电改革，推动广星220千伏变电站建成投运，力争受电企业突破40家。建立企业用工对接机制，搭建产教融合培训平台，保障企业用工需求。开展惠企政策解读行动，精准开展政金企对接，力争新增担保贷款6亿元以上，助力企业降低融资成本。加快推进天然碱矿开发进度，编制天然碱产业发展规划，统筹做好园区报批、项</w:t>
      </w:r>
      <w:r>
        <w:rPr>
          <w:rFonts w:hint="eastAsia" w:ascii="微软雅黑" w:hAnsi="微软雅黑" w:eastAsia="微软雅黑" w:cs="微软雅黑"/>
          <w:i w:val="0"/>
          <w:iCs w:val="0"/>
          <w:caps w:val="0"/>
          <w:color w:val="333333"/>
          <w:spacing w:val="0"/>
          <w:sz w:val="24"/>
          <w:szCs w:val="24"/>
          <w:bdr w:val="none" w:color="auto" w:sz="0" w:space="0"/>
          <w:shd w:val="clear" w:fill="FFFFFF"/>
        </w:rPr>
        <w:t>目招引、前期手续办理等工作，加快培育工业经济新的增长极。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（二）壮大优势产业，夯实高质量发展根基。</w:t>
      </w:r>
      <w:r>
        <w:rPr>
          <w:rFonts w:hint="eastAsia" w:ascii="微软雅黑" w:hAnsi="微软雅黑" w:eastAsia="微软雅黑" w:cs="微软雅黑"/>
          <w:i w:val="0"/>
          <w:iCs w:val="0"/>
          <w:caps w:val="0"/>
          <w:color w:val="333333"/>
          <w:spacing w:val="11"/>
          <w:sz w:val="24"/>
          <w:szCs w:val="24"/>
          <w:bdr w:val="none" w:color="auto" w:sz="0" w:space="0"/>
          <w:shd w:val="clear" w:fill="FFFFFF"/>
        </w:rPr>
        <w:t>持续优化调整产业结构，推动三次产业协同发展，着力构建现代化产业体系。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2"/>
          <w:sz w:val="24"/>
          <w:szCs w:val="24"/>
          <w:bdr w:val="none" w:color="auto" w:sz="0" w:space="0"/>
          <w:shd w:val="clear" w:fill="FFFFFF"/>
        </w:rPr>
        <w:t>推进现代农业提档升级。</w:t>
      </w:r>
      <w:r>
        <w:rPr>
          <w:rFonts w:hint="eastAsia" w:ascii="微软雅黑" w:hAnsi="微软雅黑" w:eastAsia="微软雅黑" w:cs="微软雅黑"/>
          <w:i w:val="0"/>
          <w:iCs w:val="0"/>
          <w:caps w:val="0"/>
          <w:color w:val="333333"/>
          <w:spacing w:val="12"/>
          <w:sz w:val="24"/>
          <w:szCs w:val="24"/>
          <w:bdr w:val="none" w:color="auto" w:sz="0" w:space="0"/>
          <w:shd w:val="clear" w:fill="FFFFFF"/>
        </w:rPr>
        <w:t>聚焦建设农畜产品生产基地，</w:t>
      </w:r>
      <w:r>
        <w:rPr>
          <w:rFonts w:hint="eastAsia" w:ascii="微软雅黑" w:hAnsi="微软雅黑" w:eastAsia="微软雅黑" w:cs="微软雅黑"/>
          <w:i w:val="0"/>
          <w:iCs w:val="0"/>
          <w:caps w:val="0"/>
          <w:color w:val="333333"/>
          <w:spacing w:val="11"/>
          <w:sz w:val="24"/>
          <w:szCs w:val="24"/>
          <w:bdr w:val="none" w:color="auto" w:sz="0" w:space="0"/>
          <w:shd w:val="clear" w:fill="FFFFFF"/>
        </w:rPr>
        <w:t>落实肉牛产业高质量发展政策措施，推动肉牛全产业链发展。实施肉牛种子工程，确保黄牛冷配改良全覆盖。新建千头以上育肥牛养殖场4个，培育肉牛标准化养殖示范场12个，年内牛存栏达到53万头。做强屠宰加工环节，推动科尔沁肉牛肉羊屠宰项目达产达效，年屠宰肉牛突破6000头。持续壮大特色种植体量，扩大山区甘薯种植规模，加速释放甘薯产业园带动效应；因地制宜发展集中育秧和规模化种植，打造平原区红干椒育秧种植基地；培育食用菌深加工链条，推动食用菌产业联动发展。鼓励发展林草、林药、林菌、林苗等复合经营，打造林下经济规模化示范点20处，提高经济林产业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加快工业经济转型发展。</w:t>
      </w:r>
      <w:r>
        <w:rPr>
          <w:rFonts w:hint="eastAsia" w:ascii="微软雅黑" w:hAnsi="微软雅黑" w:eastAsia="微软雅黑" w:cs="微软雅黑"/>
          <w:i w:val="0"/>
          <w:iCs w:val="0"/>
          <w:caps w:val="0"/>
          <w:color w:val="333333"/>
          <w:spacing w:val="11"/>
          <w:sz w:val="24"/>
          <w:szCs w:val="24"/>
          <w:bdr w:val="none" w:color="auto" w:sz="0" w:space="0"/>
          <w:shd w:val="clear" w:fill="FFFFFF"/>
        </w:rPr>
        <w:t>深入实施工业倍增行动，开复工重点项目24个，建成投产15个以上，新增规上工业企业3家。加快经安镍基新材料项目建设，确保不锈钢、轧钢酸洗项目建成投产；推动和谊3、4号线满负荷生产；实施不锈钢深加工项目3个以上，培育打造东北地区规模最大、档次最高、产业链最完整的不锈钢及制品生产基地。确保兴固纳米微晶新材料1号线达产达效、2号线建成运行，开工建设下游深加工项目3个，推动纳米微晶新材料产业链延伸升级。新建玻纤项目4个，新增投产企业5家，打造蒙东地区重要玻纤复合新材料产业基地。实施经安“源网荷储”一体化示范和风电外送大基地项目，确保广星绿色供电、经安分散式风电项目并网发电，新增装机容量450兆瓦以上。推动牧原生猪屠宰、财鑫绿色蔬菜扩大产能，提高农畜产品就地转化率和产品附加值。推广药材大数据平台应用，新建药材标准化示范基地3000亩，确保华皓生物医药建成投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推动第三产业提质增效。</w:t>
      </w:r>
      <w:r>
        <w:rPr>
          <w:rFonts w:hint="eastAsia" w:ascii="微软雅黑" w:hAnsi="微软雅黑" w:eastAsia="微软雅黑" w:cs="微软雅黑"/>
          <w:i w:val="0"/>
          <w:iCs w:val="0"/>
          <w:caps w:val="0"/>
          <w:color w:val="333333"/>
          <w:spacing w:val="11"/>
          <w:sz w:val="24"/>
          <w:szCs w:val="24"/>
          <w:bdr w:val="none" w:color="auto" w:sz="0" w:space="0"/>
          <w:shd w:val="clear" w:fill="FFFFFF"/>
        </w:rPr>
        <w:t>实施促进服务业高质量发展三</w:t>
      </w:r>
      <w:r>
        <w:rPr>
          <w:rFonts w:hint="eastAsia" w:ascii="微软雅黑" w:hAnsi="微软雅黑" w:eastAsia="微软雅黑" w:cs="微软雅黑"/>
          <w:i w:val="0"/>
          <w:iCs w:val="0"/>
          <w:caps w:val="0"/>
          <w:color w:val="333333"/>
          <w:spacing w:val="14"/>
          <w:sz w:val="24"/>
          <w:szCs w:val="24"/>
          <w:bdr w:val="none" w:color="auto" w:sz="0" w:space="0"/>
          <w:shd w:val="clear" w:fill="FFFFFF"/>
        </w:rPr>
        <w:t>年攻坚行动，推动服务业发展提速、比重提高、层次提升，</w:t>
      </w:r>
      <w:r>
        <w:rPr>
          <w:rFonts w:hint="eastAsia" w:ascii="微软雅黑" w:hAnsi="微软雅黑" w:eastAsia="微软雅黑" w:cs="微软雅黑"/>
          <w:i w:val="0"/>
          <w:iCs w:val="0"/>
          <w:caps w:val="0"/>
          <w:color w:val="333333"/>
          <w:spacing w:val="11"/>
          <w:sz w:val="24"/>
          <w:szCs w:val="24"/>
          <w:bdr w:val="none" w:color="auto" w:sz="0" w:space="0"/>
          <w:shd w:val="clear" w:fill="FFFFFF"/>
        </w:rPr>
        <w:t>年内新增限上商贸流通企业8家。实施景区提质工程，完善青龙山洼、苏勒德旅游区服务功能，支持宝古图自驾车露营地创建国家3C级营地。发展乡村游、近郊游，壮大农文旅融合新业态，助推农村三次产业融合发展。支持青龙山镇四一村申报全国乡村旅游重点村。培育工业游、研学游、四季游，优化旅游产品和服务供给，推动“旅游+”多业态深度融合。深化区域文旅联盟协作，办好内蒙古沙漠那达慕、奈曼越野群英会等品牌活动，全年接待游客150万人次，实现旅游综合收入7.6亿元。实施A级物流企业培育行动，填补大宗货物运输业态空白。推进奈曼物流园区、农产品冷藏集配中心建设，推广多式联运和“散改集”模式，推动物流业与农牧业、制造业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（三）抓好“三农”工作，强化高质量发展支撑。</w:t>
      </w:r>
      <w:r>
        <w:rPr>
          <w:rFonts w:hint="eastAsia" w:ascii="微软雅黑" w:hAnsi="微软雅黑" w:eastAsia="微软雅黑" w:cs="微软雅黑"/>
          <w:i w:val="0"/>
          <w:iCs w:val="0"/>
          <w:caps w:val="0"/>
          <w:color w:val="333333"/>
          <w:spacing w:val="11"/>
          <w:sz w:val="24"/>
          <w:szCs w:val="24"/>
          <w:bdr w:val="none" w:color="auto" w:sz="0" w:space="0"/>
          <w:shd w:val="clear" w:fill="FFFFFF"/>
        </w:rPr>
        <w:t>坚持把乡村振兴战略作为新时代“三农”工作总抓手，学习运用“千万工程”经验，有力有效推进乡村全面振兴。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夯实农业发展基础。</w:t>
      </w:r>
      <w:r>
        <w:rPr>
          <w:rFonts w:hint="eastAsia" w:ascii="微软雅黑" w:hAnsi="微软雅黑" w:eastAsia="微软雅黑" w:cs="微软雅黑"/>
          <w:i w:val="0"/>
          <w:iCs w:val="0"/>
          <w:caps w:val="0"/>
          <w:color w:val="333333"/>
          <w:spacing w:val="11"/>
          <w:sz w:val="24"/>
          <w:szCs w:val="24"/>
          <w:bdr w:val="none" w:color="auto" w:sz="0" w:space="0"/>
          <w:shd w:val="clear" w:fill="FFFFFF"/>
        </w:rPr>
        <w:t>扛牢粮食安全政治责任，严格耕地用途管制，守住耕地保护红线。落实好国家新一轮千亿斤粮食产能提升行动，新建改造高标准农田45万亩，发展玉米高产种植120万亩，完成农业生产社会化服务100万亩，粮</w:t>
      </w:r>
      <w:r>
        <w:rPr>
          <w:rFonts w:hint="eastAsia" w:ascii="微软雅黑" w:hAnsi="微软雅黑" w:eastAsia="微软雅黑" w:cs="微软雅黑"/>
          <w:i w:val="0"/>
          <w:iCs w:val="0"/>
          <w:caps w:val="0"/>
          <w:color w:val="333333"/>
          <w:spacing w:val="16"/>
          <w:sz w:val="24"/>
          <w:szCs w:val="24"/>
          <w:bdr w:val="none" w:color="auto" w:sz="0" w:space="0"/>
          <w:shd w:val="clear" w:fill="FFFFFF"/>
        </w:rPr>
        <w:t>食总产达到26亿斤以上，建设现代节水高产农业示范区。</w:t>
      </w:r>
      <w:r>
        <w:rPr>
          <w:rFonts w:hint="eastAsia" w:ascii="微软雅黑" w:hAnsi="微软雅黑" w:eastAsia="微软雅黑" w:cs="微软雅黑"/>
          <w:i w:val="0"/>
          <w:iCs w:val="0"/>
          <w:caps w:val="0"/>
          <w:color w:val="333333"/>
          <w:spacing w:val="11"/>
          <w:sz w:val="24"/>
          <w:szCs w:val="24"/>
          <w:bdr w:val="none" w:color="auto" w:sz="0" w:space="0"/>
          <w:shd w:val="clear" w:fill="FFFFFF"/>
        </w:rPr>
        <w:t>延伸玉米加工产业链条，推动玉米全株深度转化，为全市玉米精深加工蹚出新路子。新建饲草基地2.5万亩，种植青贮玉米30万亩，提升饲草供应能力。加强动物疫病防控免疫，确保防疫密度达到100%、抗体合格率保持在70%以上。加大品牌培育力度，年内认证绿色食品2个、国家名特优新农产品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推动乡村全面振兴。</w:t>
      </w:r>
      <w:r>
        <w:rPr>
          <w:rFonts w:hint="eastAsia" w:ascii="微软雅黑" w:hAnsi="微软雅黑" w:eastAsia="微软雅黑" w:cs="微软雅黑"/>
          <w:i w:val="0"/>
          <w:iCs w:val="0"/>
          <w:caps w:val="0"/>
          <w:color w:val="333333"/>
          <w:spacing w:val="11"/>
          <w:sz w:val="24"/>
          <w:szCs w:val="24"/>
          <w:bdr w:val="none" w:color="auto" w:sz="0" w:space="0"/>
          <w:shd w:val="clear" w:fill="FFFFFF"/>
        </w:rPr>
        <w:t>严格落实“四个不摘”要求，实施京蒙协作六个“倍增计划”，常态化开展防返贫动态监测，精准落实帮扶措施，坚决守住不发生规模性返贫的底线。投入资金1.2亿元，实施产业振兴项目18个，开发公益性岗位1320</w:t>
      </w:r>
      <w:r>
        <w:rPr>
          <w:rFonts w:hint="eastAsia" w:ascii="微软雅黑" w:hAnsi="微软雅黑" w:eastAsia="微软雅黑" w:cs="微软雅黑"/>
          <w:i w:val="0"/>
          <w:iCs w:val="0"/>
          <w:caps w:val="0"/>
          <w:color w:val="333333"/>
          <w:spacing w:val="14"/>
          <w:sz w:val="24"/>
          <w:szCs w:val="24"/>
          <w:bdr w:val="none" w:color="auto" w:sz="0" w:space="0"/>
          <w:shd w:val="clear" w:fill="FFFFFF"/>
        </w:rPr>
        <w:t>个，打牢群众增收致富基础。加强扶贫项目资产后续管理，</w:t>
      </w:r>
      <w:r>
        <w:rPr>
          <w:rFonts w:hint="eastAsia" w:ascii="微软雅黑" w:hAnsi="微软雅黑" w:eastAsia="微软雅黑" w:cs="微软雅黑"/>
          <w:i w:val="0"/>
          <w:iCs w:val="0"/>
          <w:caps w:val="0"/>
          <w:color w:val="333333"/>
          <w:spacing w:val="11"/>
          <w:sz w:val="24"/>
          <w:szCs w:val="24"/>
          <w:bdr w:val="none" w:color="auto" w:sz="0" w:space="0"/>
          <w:shd w:val="clear" w:fill="FFFFFF"/>
        </w:rPr>
        <w:t>确保扶贫项目持续发挥效益。围绕“五个振兴”，整合资金资</w:t>
      </w:r>
      <w:r>
        <w:rPr>
          <w:rFonts w:hint="eastAsia" w:ascii="微软雅黑" w:hAnsi="微软雅黑" w:eastAsia="微软雅黑" w:cs="微软雅黑"/>
          <w:i w:val="0"/>
          <w:iCs w:val="0"/>
          <w:caps w:val="0"/>
          <w:color w:val="333333"/>
          <w:spacing w:val="14"/>
          <w:sz w:val="24"/>
          <w:szCs w:val="24"/>
          <w:bdr w:val="none" w:color="auto" w:sz="0" w:space="0"/>
          <w:shd w:val="clear" w:fill="FFFFFF"/>
        </w:rPr>
        <w:t>产资源，建设乡村振兴示范镇，打造一批可复制、能推广、</w:t>
      </w:r>
      <w:r>
        <w:rPr>
          <w:rFonts w:hint="eastAsia" w:ascii="微软雅黑" w:hAnsi="微软雅黑" w:eastAsia="微软雅黑" w:cs="微软雅黑"/>
          <w:i w:val="0"/>
          <w:iCs w:val="0"/>
          <w:caps w:val="0"/>
          <w:color w:val="333333"/>
          <w:spacing w:val="11"/>
          <w:sz w:val="24"/>
          <w:szCs w:val="24"/>
          <w:bdr w:val="none" w:color="auto" w:sz="0" w:space="0"/>
          <w:shd w:val="clear" w:fill="FFFFFF"/>
        </w:rPr>
        <w:t>有特色的乡村振兴样板村。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2"/>
          <w:sz w:val="24"/>
          <w:szCs w:val="24"/>
          <w:bdr w:val="none" w:color="auto" w:sz="0" w:space="0"/>
          <w:shd w:val="clear" w:fill="FFFFFF"/>
        </w:rPr>
        <w:t>建设宜居和美乡村。</w:t>
      </w:r>
      <w:r>
        <w:rPr>
          <w:rFonts w:hint="eastAsia" w:ascii="微软雅黑" w:hAnsi="微软雅黑" w:eastAsia="微软雅黑" w:cs="微软雅黑"/>
          <w:i w:val="0"/>
          <w:iCs w:val="0"/>
          <w:caps w:val="0"/>
          <w:color w:val="333333"/>
          <w:spacing w:val="12"/>
          <w:sz w:val="24"/>
          <w:szCs w:val="24"/>
          <w:bdr w:val="none" w:color="auto" w:sz="0" w:space="0"/>
          <w:shd w:val="clear" w:fill="FFFFFF"/>
        </w:rPr>
        <w:t>深化农村人居环境整治提升行动，</w:t>
      </w:r>
      <w:r>
        <w:rPr>
          <w:rFonts w:hint="eastAsia" w:ascii="微软雅黑" w:hAnsi="微软雅黑" w:eastAsia="微软雅黑" w:cs="微软雅黑"/>
          <w:i w:val="0"/>
          <w:iCs w:val="0"/>
          <w:caps w:val="0"/>
          <w:color w:val="333333"/>
          <w:spacing w:val="11"/>
          <w:sz w:val="24"/>
          <w:szCs w:val="24"/>
          <w:bdr w:val="none" w:color="auto" w:sz="0" w:space="0"/>
          <w:shd w:val="clear" w:fill="FFFFFF"/>
        </w:rPr>
        <w:t>实施供水保障工程3处，完成危房改造75户，确保农村危房动态清零。推进固日班花生活污水处理项目建设，改造农村户厕1850户。编制农村生活垃圾治理方案，加强镇村生活垃圾中转站运行管理，健全优化生活垃圾“户分类、镇村收集、旗转运处理”体系。落实基层党组织“三强三树”工程，加强乡村精神文明建设，持续推进移风易俗，倡导和弘扬社会文明新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（四）深化改革创新，增强高质量发展活力。</w:t>
      </w:r>
      <w:r>
        <w:rPr>
          <w:rFonts w:hint="eastAsia" w:ascii="微软雅黑" w:hAnsi="微软雅黑" w:eastAsia="微软雅黑" w:cs="微软雅黑"/>
          <w:i w:val="0"/>
          <w:iCs w:val="0"/>
          <w:caps w:val="0"/>
          <w:color w:val="333333"/>
          <w:spacing w:val="11"/>
          <w:sz w:val="24"/>
          <w:szCs w:val="24"/>
          <w:bdr w:val="none" w:color="auto" w:sz="0" w:space="0"/>
          <w:shd w:val="clear" w:fill="FFFFFF"/>
        </w:rPr>
        <w:t>坚持以改革攻坚提能、创新深化赋能、开放提升聚能，主动服务和融入新发展格局。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深化重点领域改革。</w:t>
      </w:r>
      <w:r>
        <w:rPr>
          <w:rFonts w:hint="eastAsia" w:ascii="微软雅黑" w:hAnsi="微软雅黑" w:eastAsia="微软雅黑" w:cs="微软雅黑"/>
          <w:i w:val="0"/>
          <w:iCs w:val="0"/>
          <w:caps w:val="0"/>
          <w:color w:val="333333"/>
          <w:spacing w:val="11"/>
          <w:sz w:val="24"/>
          <w:szCs w:val="24"/>
          <w:bdr w:val="none" w:color="auto" w:sz="0" w:space="0"/>
          <w:shd w:val="clear" w:fill="FFFFFF"/>
        </w:rPr>
        <w:t>完成新一轮党政机构改革任务。坚持“两个毫不动摇”，实施小微企业个体工商户三年成长计划，全面落实促进民营经济发展政策措施，助力各类市场主体稳经营、强信心、增活力。深入实施国企改革深化提升行动，扎实推进国资国企突围专项行动，健全国企法人治理结构和市场化经营机制，加强国有资产管理和监督，提升国企</w:t>
      </w:r>
      <w:r>
        <w:rPr>
          <w:rFonts w:hint="eastAsia" w:ascii="微软雅黑" w:hAnsi="微软雅黑" w:eastAsia="微软雅黑" w:cs="微软雅黑"/>
          <w:i w:val="0"/>
          <w:iCs w:val="0"/>
          <w:caps w:val="0"/>
          <w:color w:val="333333"/>
          <w:spacing w:val="14"/>
          <w:sz w:val="24"/>
          <w:szCs w:val="24"/>
          <w:bdr w:val="none" w:color="auto" w:sz="0" w:space="0"/>
          <w:shd w:val="clear" w:fill="FFFFFF"/>
        </w:rPr>
        <w:t>核心竞争力。深化农村牧区综合改革，完善土地流转机制，</w:t>
      </w:r>
      <w:r>
        <w:rPr>
          <w:rFonts w:hint="eastAsia" w:ascii="微软雅黑" w:hAnsi="微软雅黑" w:eastAsia="微软雅黑" w:cs="微软雅黑"/>
          <w:i w:val="0"/>
          <w:iCs w:val="0"/>
          <w:caps w:val="0"/>
          <w:color w:val="333333"/>
          <w:spacing w:val="11"/>
          <w:sz w:val="24"/>
          <w:szCs w:val="24"/>
          <w:bdr w:val="none" w:color="auto" w:sz="0" w:space="0"/>
          <w:shd w:val="clear" w:fill="FFFFFF"/>
        </w:rPr>
        <w:t>深化集体林权制度改革，盘活农村资源资产。坚持开源节流并重、挖潜增效并举，强化财政预算刚性约束，加大财政资源统筹力度，完成年度债务化解任务，提升财政保大事要事能力。规范税收征管秩序，提高税收收入质量。稳步推进金融机构改革，支持地方银行法人机构风险处置化解，坚决守住不发生系统性区域性金融风险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强化科技创新引领。</w:t>
      </w:r>
      <w:r>
        <w:rPr>
          <w:rFonts w:hint="eastAsia" w:ascii="微软雅黑" w:hAnsi="微软雅黑" w:eastAsia="微软雅黑" w:cs="微软雅黑"/>
          <w:i w:val="0"/>
          <w:iCs w:val="0"/>
          <w:caps w:val="0"/>
          <w:color w:val="333333"/>
          <w:spacing w:val="11"/>
          <w:sz w:val="24"/>
          <w:szCs w:val="24"/>
          <w:bdr w:val="none" w:color="auto" w:sz="0" w:space="0"/>
          <w:shd w:val="clear" w:fill="FFFFFF"/>
        </w:rPr>
        <w:t>落实国家科技体制改革三年攻坚行动，推动双创平台扩容提质，突出企业主体地位，培育创新型中小企业5家、“专精特新”中小企业2家，打造数字化工厂1家。加强产业技术自主创新，推动镍基新材料、纳米微晶新材料和玻纤复合新材料等领域设备更新、工艺创新、产品延伸。实施科技“突围”工程，深化中央机关定点帮扶，加强院地、校地合作交流，加快推进新技术、新成果转化应用，年内实施市级以上科技项目3个。深入落实科技特派员制度，推动科技服务向基层延伸。实施质量强旗战略，加强全面质量管理，健全质量基础设施体系，实现经济效益和社会效益“双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6"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4"/>
          <w:sz w:val="24"/>
          <w:szCs w:val="24"/>
          <w:bdr w:val="none" w:color="auto" w:sz="0" w:space="0"/>
          <w:shd w:val="clear" w:fill="FFFFFF"/>
        </w:rPr>
        <w:t>全面扩大对外开放。</w:t>
      </w:r>
      <w:r>
        <w:rPr>
          <w:rFonts w:hint="eastAsia" w:ascii="微软雅黑" w:hAnsi="微软雅黑" w:eastAsia="微软雅黑" w:cs="微软雅黑"/>
          <w:i w:val="0"/>
          <w:iCs w:val="0"/>
          <w:caps w:val="0"/>
          <w:color w:val="333333"/>
          <w:spacing w:val="14"/>
          <w:sz w:val="24"/>
          <w:szCs w:val="24"/>
          <w:bdr w:val="none" w:color="auto" w:sz="0" w:space="0"/>
          <w:shd w:val="clear" w:fill="FFFFFF"/>
        </w:rPr>
        <w:t>坚持“项目为王、招商为要”理念，</w:t>
      </w:r>
      <w:r>
        <w:rPr>
          <w:rFonts w:hint="eastAsia" w:ascii="微软雅黑" w:hAnsi="微软雅黑" w:eastAsia="微软雅黑" w:cs="微软雅黑"/>
          <w:i w:val="0"/>
          <w:iCs w:val="0"/>
          <w:caps w:val="0"/>
          <w:color w:val="333333"/>
          <w:spacing w:val="11"/>
          <w:sz w:val="24"/>
          <w:szCs w:val="24"/>
          <w:bdr w:val="none" w:color="auto" w:sz="0" w:space="0"/>
          <w:shd w:val="clear" w:fill="FFFFFF"/>
        </w:rPr>
        <w:t>开展招商引资创新年行动，完善招商引资激励机制，加强专业招商队伍建设，聚焦主导产业和薄弱环节，开展点对点招商、差异化招商，引进超千万元项目85个以上，到位资金增长20%以上。完善签约项目全生命周期服务制度，做好招商引资后半篇文章，提高项目履约率和资金到位率，确保项目稳落地、结硕果。抓住新时代东北全面振兴战略机遇，积极承接京津冀、长三角等区域产业和要素转移，主动融入通赤“双子星座”、蒙东承接产业转移示范区建设，汇聚高质量发展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持续优化营商环境。</w:t>
      </w:r>
      <w:r>
        <w:rPr>
          <w:rFonts w:hint="eastAsia" w:ascii="微软雅黑" w:hAnsi="微软雅黑" w:eastAsia="微软雅黑" w:cs="微软雅黑"/>
          <w:i w:val="0"/>
          <w:iCs w:val="0"/>
          <w:caps w:val="0"/>
          <w:color w:val="333333"/>
          <w:spacing w:val="11"/>
          <w:sz w:val="24"/>
          <w:szCs w:val="24"/>
          <w:bdr w:val="none" w:color="auto" w:sz="0" w:space="0"/>
          <w:shd w:val="clear" w:fill="FFFFFF"/>
        </w:rPr>
        <w:t>开展优化营商环境创新年行动，培育一批有特色、可复制、能推广的创新典型，打造“近悦远来”的发展热土，确保营商环境整体水平走在全区前列。调</w:t>
      </w:r>
      <w:r>
        <w:rPr>
          <w:rFonts w:hint="eastAsia" w:ascii="微软雅黑" w:hAnsi="微软雅黑" w:eastAsia="微软雅黑" w:cs="微软雅黑"/>
          <w:i w:val="0"/>
          <w:iCs w:val="0"/>
          <w:caps w:val="0"/>
          <w:color w:val="333333"/>
          <w:spacing w:val="16"/>
          <w:sz w:val="24"/>
          <w:szCs w:val="24"/>
          <w:bdr w:val="none" w:color="auto" w:sz="0" w:space="0"/>
          <w:shd w:val="clear" w:fill="FFFFFF"/>
        </w:rPr>
        <w:t>整本级行政许可事项清单，巩固“三集中三到位”改革成果，</w:t>
      </w:r>
      <w:r>
        <w:rPr>
          <w:rFonts w:hint="eastAsia" w:ascii="微软雅黑" w:hAnsi="微软雅黑" w:eastAsia="微软雅黑" w:cs="微软雅黑"/>
          <w:i w:val="0"/>
          <w:iCs w:val="0"/>
          <w:caps w:val="0"/>
          <w:color w:val="333333"/>
          <w:spacing w:val="11"/>
          <w:sz w:val="24"/>
          <w:szCs w:val="24"/>
          <w:bdr w:val="none" w:color="auto" w:sz="0" w:space="0"/>
          <w:shd w:val="clear" w:fill="FFFFFF"/>
        </w:rPr>
        <w:t>拓展“蒙速办”应用和事项接入，提高政务服务事项“一网通办”“全程网办”比例。加强政务服务中心和站点建设，规范承接高频服务事项，提升“就近办”服务质量。深化工程建设项目审批制度改革，大力推行全程代办、容缺受理、并联审批等服务模式，最大限度压缩办理时限，提高审批效能。高质量完成第五次全国经济普查。常态化实行“双随机、一公开”监管，完善“互联网+监管”工作机制，加强市场主体信用风险分类管理，打造诚信经营的市场环境。提升12345政务服务便民热线工作质效，切实提高工单办理“四率”。完善企业诉求办理和政企沟通会商机制，严厉打击破坏营商环境行为，让广大企业家在奈曼放心投资、安心经营、专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（五）强化协同治理，擦亮高质量发展底色。</w:t>
      </w:r>
      <w:r>
        <w:rPr>
          <w:rFonts w:hint="eastAsia" w:ascii="微软雅黑" w:hAnsi="微软雅黑" w:eastAsia="微软雅黑" w:cs="微软雅黑"/>
          <w:i w:val="0"/>
          <w:iCs w:val="0"/>
          <w:caps w:val="0"/>
          <w:color w:val="333333"/>
          <w:spacing w:val="11"/>
          <w:sz w:val="24"/>
          <w:szCs w:val="24"/>
          <w:bdr w:val="none" w:color="auto" w:sz="0" w:space="0"/>
          <w:shd w:val="clear" w:fill="FFFFFF"/>
        </w:rPr>
        <w:t>始终牢记“国之大者”，一体推进增绿、降碳、减污，坚决筑牢我国北方重要生态安全屏障。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打好科尔沁沙地歼灭战。</w:t>
      </w:r>
      <w:r>
        <w:rPr>
          <w:rFonts w:hint="eastAsia" w:ascii="微软雅黑" w:hAnsi="微软雅黑" w:eastAsia="微软雅黑" w:cs="微软雅黑"/>
          <w:i w:val="0"/>
          <w:iCs w:val="0"/>
          <w:caps w:val="0"/>
          <w:color w:val="333333"/>
          <w:spacing w:val="11"/>
          <w:sz w:val="24"/>
          <w:szCs w:val="24"/>
          <w:bdr w:val="none" w:color="auto" w:sz="0" w:space="0"/>
          <w:shd w:val="clear" w:fill="FFFFFF"/>
        </w:rPr>
        <w:t>统筹推进“三北”六期、山水工程和欧投行贷款造林项目，落实好“五个千万工程”，实施林草生态治理45.8万亩。编制新一轮林地、草原、湿地保护利用规划。实施防沙治沙和风电光伏一体化工程，推动实现生态经济社会效益共赢。深入推进“林长制”改革，坚持全覆盖、零容忍、严执法、重实效，深化土地资源规范化管理专项行动，严格执行禁垦禁牧政策，依法规范林下经济管理，严厉打击破坏林草资源行为，守住来之不易的生态建设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加快发展方式绿色转型。</w:t>
      </w:r>
      <w:r>
        <w:rPr>
          <w:rFonts w:hint="eastAsia" w:ascii="微软雅黑" w:hAnsi="微软雅黑" w:eastAsia="微软雅黑" w:cs="微软雅黑"/>
          <w:i w:val="0"/>
          <w:iCs w:val="0"/>
          <w:caps w:val="0"/>
          <w:color w:val="333333"/>
          <w:spacing w:val="11"/>
          <w:sz w:val="24"/>
          <w:szCs w:val="24"/>
          <w:bdr w:val="none" w:color="auto" w:sz="0" w:space="0"/>
          <w:shd w:val="clear" w:fill="FFFFFF"/>
        </w:rPr>
        <w:t>实施全面节约战略，推进各类</w:t>
      </w:r>
      <w:r>
        <w:rPr>
          <w:rFonts w:hint="eastAsia" w:ascii="微软雅黑" w:hAnsi="微软雅黑" w:eastAsia="微软雅黑" w:cs="微软雅黑"/>
          <w:i w:val="0"/>
          <w:iCs w:val="0"/>
          <w:caps w:val="0"/>
          <w:color w:val="333333"/>
          <w:spacing w:val="16"/>
          <w:sz w:val="24"/>
          <w:szCs w:val="24"/>
          <w:bdr w:val="none" w:color="auto" w:sz="0" w:space="0"/>
          <w:shd w:val="clear" w:fill="FFFFFF"/>
        </w:rPr>
        <w:t>资源节约集约利用。发展节能环保、清洁能源等绿色产业，</w:t>
      </w:r>
      <w:r>
        <w:rPr>
          <w:rFonts w:hint="eastAsia" w:ascii="微软雅黑" w:hAnsi="微软雅黑" w:eastAsia="微软雅黑" w:cs="微软雅黑"/>
          <w:i w:val="0"/>
          <w:iCs w:val="0"/>
          <w:caps w:val="0"/>
          <w:color w:val="333333"/>
          <w:spacing w:val="11"/>
          <w:sz w:val="24"/>
          <w:szCs w:val="24"/>
          <w:bdr w:val="none" w:color="auto" w:sz="0" w:space="0"/>
          <w:shd w:val="clear" w:fill="FFFFFF"/>
        </w:rPr>
        <w:t>推进重点行业节能降碳改造，严格执行“三线一单”准入制度，坚决杜绝高耗能、高排放、低水平项目入驻。发挥新能源替代优势，提高新能源就地消纳比例，推进工业绿色低碳转型。严格执行国土空间规划，加强用途管制监督管理，积极消化批而未供土地，加快盘活闲置土地，推动土地资源高</w:t>
      </w:r>
      <w:r>
        <w:rPr>
          <w:rFonts w:hint="eastAsia" w:ascii="微软雅黑" w:hAnsi="微软雅黑" w:eastAsia="微软雅黑" w:cs="微软雅黑"/>
          <w:i w:val="0"/>
          <w:iCs w:val="0"/>
          <w:caps w:val="0"/>
          <w:color w:val="333333"/>
          <w:spacing w:val="16"/>
          <w:sz w:val="24"/>
          <w:szCs w:val="24"/>
          <w:bdr w:val="none" w:color="auto" w:sz="0" w:space="0"/>
          <w:shd w:val="clear" w:fill="FFFFFF"/>
        </w:rPr>
        <w:t>效利用。实行最严格的水资源管理制度，严控机电井数量，</w:t>
      </w:r>
      <w:r>
        <w:rPr>
          <w:rFonts w:hint="eastAsia" w:ascii="微软雅黑" w:hAnsi="微软雅黑" w:eastAsia="微软雅黑" w:cs="微软雅黑"/>
          <w:i w:val="0"/>
          <w:iCs w:val="0"/>
          <w:caps w:val="0"/>
          <w:color w:val="333333"/>
          <w:spacing w:val="11"/>
          <w:sz w:val="24"/>
          <w:szCs w:val="24"/>
          <w:bdr w:val="none" w:color="auto" w:sz="0" w:space="0"/>
          <w:shd w:val="clear" w:fill="FFFFFF"/>
        </w:rPr>
        <w:t>加强机电井取水许可证管理，强化机电井取水计量，推进地下水超采综合治理，逐步实现地下水采补平衡；持续优化水资源配置，落实好农业用水总量控制、定额管理、有偿使用、超额累进加价等制度，让节约用水理念深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持续提升环境保护质量。</w:t>
      </w:r>
      <w:r>
        <w:rPr>
          <w:rFonts w:hint="eastAsia" w:ascii="微软雅黑" w:hAnsi="微软雅黑" w:eastAsia="微软雅黑" w:cs="微软雅黑"/>
          <w:i w:val="0"/>
          <w:iCs w:val="0"/>
          <w:caps w:val="0"/>
          <w:color w:val="333333"/>
          <w:spacing w:val="11"/>
          <w:sz w:val="24"/>
          <w:szCs w:val="24"/>
          <w:bdr w:val="none" w:color="auto" w:sz="0" w:space="0"/>
          <w:shd w:val="clear" w:fill="FFFFFF"/>
        </w:rPr>
        <w:t>扎实做好中央、自治区生态环保督察反馈问题整改，适时开展“回头看”，确保问题不反弹。持续打好蓝天、碧水、净土保卫战，推动65蒸吨及以上燃煤锅炉超低排放改造，提升主城区空气优良率。深入落实“河长制”，常态化开展河湖“清四乱”。加强国考断面水质管控，完成新水源地规范化建设，确保水环境质量安全。深化土壤污染防治攻坚行动，强化土壤污染源头治理，确保土壤环境质量稳定。加大生态环境执法力度，筑牢生态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（六）推动城乡融合，提升高质量发展能级。</w:t>
      </w:r>
      <w:r>
        <w:rPr>
          <w:rFonts w:hint="eastAsia" w:ascii="微软雅黑" w:hAnsi="微软雅黑" w:eastAsia="微软雅黑" w:cs="微软雅黑"/>
          <w:i w:val="0"/>
          <w:iCs w:val="0"/>
          <w:caps w:val="0"/>
          <w:color w:val="333333"/>
          <w:spacing w:val="11"/>
          <w:sz w:val="24"/>
          <w:szCs w:val="24"/>
          <w:bdr w:val="none" w:color="auto" w:sz="0" w:space="0"/>
          <w:shd w:val="clear" w:fill="FFFFFF"/>
        </w:rPr>
        <w:t>实施以县城为重要载体的新型城镇化建设，全面提升承载力、辐射力和带动力，推动城乡协同发展。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加强城市建设管理。</w:t>
      </w:r>
      <w:r>
        <w:rPr>
          <w:rFonts w:hint="eastAsia" w:ascii="微软雅黑" w:hAnsi="微软雅黑" w:eastAsia="微软雅黑" w:cs="微软雅黑"/>
          <w:i w:val="0"/>
          <w:iCs w:val="0"/>
          <w:caps w:val="0"/>
          <w:color w:val="333333"/>
          <w:spacing w:val="11"/>
          <w:sz w:val="24"/>
          <w:szCs w:val="24"/>
          <w:bdr w:val="none" w:color="auto" w:sz="0" w:space="0"/>
          <w:shd w:val="clear" w:fill="FFFFFF"/>
        </w:rPr>
        <w:t>编制中心城区控制性详规。实施城市更新行动，改造老旧小区17个，确保550套保障性住房交付使用，新增房地产开发面积55万平方米以上。更新改造燃气、排水等管线121公里。深入推进温暖工程，促进供热企业深度合作，扩大直接供热面积；坚持冬病夏治，实施一批供热改造提升工程，全面提高供热质量。探索城市管理联动模式，规范机动车停放、共享单车管理，开展户外广告牌匾专项整治行动，治理占道经营、私搭乱建、空中飞线等城市堵点问题，提升城市整体形象，确保通过国家园林县城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补齐基础设施短板。</w:t>
      </w:r>
      <w:r>
        <w:rPr>
          <w:rFonts w:hint="eastAsia" w:ascii="微软雅黑" w:hAnsi="微软雅黑" w:eastAsia="微软雅黑" w:cs="微软雅黑"/>
          <w:i w:val="0"/>
          <w:iCs w:val="0"/>
          <w:caps w:val="0"/>
          <w:color w:val="333333"/>
          <w:spacing w:val="11"/>
          <w:sz w:val="24"/>
          <w:szCs w:val="24"/>
          <w:bdr w:val="none" w:color="auto" w:sz="0" w:space="0"/>
          <w:shd w:val="clear" w:fill="FFFFFF"/>
        </w:rPr>
        <w:t>实施山洪沟综合治理，推动牤牛河、教来河治理工程开工建设，配合完成辽西北供水通辽支线工程。确保宝古图旅游公路全线贯通，启动城区北外环、省道503线（奈曼段）北延项目前期，实施农村公路养护工程202公里，实现通用机场通航运营。改造农村电网245公里，推动“巴奈阜”500千伏输电线路建成投运，确保大沁他拉等3个66千伏变电站投入运营，新增供电能力10.6万千伏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（七）增进民生福祉，写好高质量发展民生答卷。</w:t>
      </w:r>
      <w:r>
        <w:rPr>
          <w:rFonts w:hint="eastAsia" w:ascii="微软雅黑" w:hAnsi="微软雅黑" w:eastAsia="微软雅黑" w:cs="微软雅黑"/>
          <w:i w:val="0"/>
          <w:iCs w:val="0"/>
          <w:caps w:val="0"/>
          <w:color w:val="333333"/>
          <w:spacing w:val="11"/>
          <w:sz w:val="24"/>
          <w:szCs w:val="24"/>
          <w:bdr w:val="none" w:color="auto" w:sz="0" w:space="0"/>
          <w:shd w:val="clear" w:fill="FFFFFF"/>
        </w:rPr>
        <w:t>坚持尽力而为、量力而行，加快补齐民生短板，兜住、兜准、兜牢民生底线。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办好人民满意教育。</w:t>
      </w:r>
      <w:r>
        <w:rPr>
          <w:rFonts w:hint="eastAsia" w:ascii="微软雅黑" w:hAnsi="微软雅黑" w:eastAsia="微软雅黑" w:cs="微软雅黑"/>
          <w:i w:val="0"/>
          <w:iCs w:val="0"/>
          <w:caps w:val="0"/>
          <w:color w:val="333333"/>
          <w:spacing w:val="11"/>
          <w:sz w:val="24"/>
          <w:szCs w:val="24"/>
          <w:bdr w:val="none" w:color="auto" w:sz="0" w:space="0"/>
          <w:shd w:val="clear" w:fill="FFFFFF"/>
        </w:rPr>
        <w:t>着力改善办学条件，新建改造校舍2.5万平方米。招录补充教师180人，完善教师待遇保障机制，树立良好师德师风，打造新时代“四有”好老师队伍。实施学前教育扩容提质工程，新增园位360个，推动学前教育普惠发展。提升义务教育“双减”质效，推广义务教育区域联盟发展模式，扩大优质教育资源覆盖面。稳妥推进高考综合改革，推动普通高中多样化发展。深入实施中等职业教育“双优”计划，提升职业教育办学质量。支持促进民办教育健康发展。加强校园周边环境治理，推进安全防范“四个百分百”建设，坚决筑牢校园安全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努力建设健康奈曼。</w:t>
      </w:r>
      <w:r>
        <w:rPr>
          <w:rFonts w:hint="eastAsia" w:ascii="微软雅黑" w:hAnsi="微软雅黑" w:eastAsia="微软雅黑" w:cs="微软雅黑"/>
          <w:i w:val="0"/>
          <w:iCs w:val="0"/>
          <w:caps w:val="0"/>
          <w:color w:val="333333"/>
          <w:spacing w:val="11"/>
          <w:sz w:val="24"/>
          <w:szCs w:val="24"/>
          <w:bdr w:val="none" w:color="auto" w:sz="0" w:space="0"/>
          <w:shd w:val="clear" w:fill="FFFFFF"/>
        </w:rPr>
        <w:t>确保旗蒙医医院、新镇中心卫生院迁入新址。深化医药卫生体制改革，健全数字医疗服务体系，加快县域医共体建设，提高医疗卫生服务水平。实施临床重点专科“百千万工程”，提升特色专科建设成果，推动旗人民医院提标晋级。落实好基层中医药服务能力提升工程，推广中医药（蒙医药）适宜技术，提升中医药（蒙医药）服务能力。开展优质服务基层行活动，确保基层医疗卫生机构全部达到国家基本标准。深入开展爱国卫生运动，创建国家卫生乡镇7个，确保国家卫生县城通过验收。加强健康促进和健康教育，扩大公共体育设施供给，开展群众性体育活动，增强人民健康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繁荣发展文化事业。</w:t>
      </w:r>
      <w:r>
        <w:rPr>
          <w:rFonts w:hint="eastAsia" w:ascii="微软雅黑" w:hAnsi="微软雅黑" w:eastAsia="微软雅黑" w:cs="微软雅黑"/>
          <w:i w:val="0"/>
          <w:iCs w:val="0"/>
          <w:caps w:val="0"/>
          <w:color w:val="333333"/>
          <w:spacing w:val="11"/>
          <w:sz w:val="24"/>
          <w:szCs w:val="24"/>
          <w:bdr w:val="none" w:color="auto" w:sz="0" w:space="0"/>
          <w:shd w:val="clear" w:fill="FFFFFF"/>
        </w:rPr>
        <w:t>完成陈国公主墓壁画保护修复工程，确保乌兰牧骑迁入新址。创新实施文化惠民工程，开展群众性文化活动300场次以上，办好诺恩吉雅农牧民文艺汇演。鼓励文艺精品创作，讲好新时代“奈曼故事”。深度开发版画、麦饭石等特色文创产品，支持新型文化业态发展。启动第四次全国文物普查。加强非物质文化遗产保护，申报国家非遗代表性项目，守住民族文化根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提高社会保障水平。</w:t>
      </w:r>
      <w:r>
        <w:rPr>
          <w:rFonts w:hint="eastAsia" w:ascii="微软雅黑" w:hAnsi="微软雅黑" w:eastAsia="微软雅黑" w:cs="微软雅黑"/>
          <w:i w:val="0"/>
          <w:iCs w:val="0"/>
          <w:caps w:val="0"/>
          <w:color w:val="333333"/>
          <w:spacing w:val="11"/>
          <w:sz w:val="24"/>
          <w:szCs w:val="24"/>
          <w:bdr w:val="none" w:color="auto" w:sz="0" w:space="0"/>
          <w:shd w:val="clear" w:fill="FFFFFF"/>
        </w:rPr>
        <w:t>严格落实就业扶持政策，加大重点群体就业支持力度，实现城镇新增就业900人。实施零工人员就业服务提档升级行动，确保零就业家庭动态清零。转移农村劳动力6万人以上。全面保障农民工工资支付，切实维护农民工合法权益。深入实施全民参保计划，推动社会保险参保扩面。加强低收入人口动态监测，扎实做好基本生活救助，完善专项社会救助制度，鼓励开展慈善帮扶，打造分层分类的社会救助体系。落实妇女儿童发展“两规划”，加大特殊群体关心关爱力度。新建区域养老服务中心4个，创建全国示范性老年友好型社区1个。加强退役军人保障体系建设，维护退役军人合法权益，让军人成为全社会最尊崇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提升社会治理效能。</w:t>
      </w:r>
      <w:r>
        <w:rPr>
          <w:rFonts w:hint="eastAsia" w:ascii="微软雅黑" w:hAnsi="微软雅黑" w:eastAsia="微软雅黑" w:cs="微软雅黑"/>
          <w:i w:val="0"/>
          <w:iCs w:val="0"/>
          <w:caps w:val="0"/>
          <w:color w:val="333333"/>
          <w:spacing w:val="11"/>
          <w:sz w:val="24"/>
          <w:szCs w:val="24"/>
          <w:bdr w:val="none" w:color="auto" w:sz="0" w:space="0"/>
          <w:shd w:val="clear" w:fill="FFFFFF"/>
        </w:rPr>
        <w:t>深入落实“八五”普法规划。加强社会治安防控体系建设，全面夯实公安基层基础，严厉打击各类违法犯罪活动，建设更高水平的平安奈曼。坚持和发展新时代“枫桥经验”，打造“信访+”调解新模式，开展“无讼无访”嘎查村（社区）创建工作，努力把矛盾纠纷化解在基层、解决在萌芽。实施安全生产治本攻坚三年行动，坚决防范遏制安全生产事故发生。加强智慧应急平台建设，强化灾害防治监测预警，组建航空应急救援队伍，提升应急救援水平。落实“四个最严”要求，保障群众饮食用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筑牢共有精神家园。</w:t>
      </w:r>
      <w:r>
        <w:rPr>
          <w:rFonts w:hint="eastAsia" w:ascii="微软雅黑" w:hAnsi="微软雅黑" w:eastAsia="微软雅黑" w:cs="微软雅黑"/>
          <w:i w:val="0"/>
          <w:iCs w:val="0"/>
          <w:caps w:val="0"/>
          <w:color w:val="333333"/>
          <w:spacing w:val="11"/>
          <w:sz w:val="24"/>
          <w:szCs w:val="24"/>
          <w:bdr w:val="none" w:color="auto" w:sz="0" w:space="0"/>
          <w:shd w:val="clear" w:fill="FFFFFF"/>
        </w:rPr>
        <w:t>坚决贯彻落实自治区党委《关于全面贯彻铸牢中华民族共同体意识主线的若干措施》，把贯彻主线融入政府各部门各单位主责主业，确保政府所有工作都要紧紧围绕主线、毫不偏离主线。广泛开展民族团结进步创建和示范建设，深入实施促进各民族交往交流交融“三项计划”，争创全国民族团结进步示范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各位代表，民之所盼，政之所向。我们着眼解决群众急难愁盼问题，梳理遴选6件民生实事候选项目，提交本次大会票决。我们将以高度认真负责的态度，用心用情用力把实事办好、把好事办实、把难事办妥，以实际行动诠释为民初心、兑现政府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三、全面加强政府自身建设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各位代表！人民政府根植人民、服务人民。我们将以高的站位、严的标准、实的作风、廉的底色，恪尽职守、勤勉尽责，奋力走好新时代赶考之路。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把忠诚为政贯穿始终。</w:t>
      </w:r>
      <w:r>
        <w:rPr>
          <w:rFonts w:hint="eastAsia" w:ascii="微软雅黑" w:hAnsi="微软雅黑" w:eastAsia="微软雅黑" w:cs="微软雅黑"/>
          <w:i w:val="0"/>
          <w:iCs w:val="0"/>
          <w:caps w:val="0"/>
          <w:color w:val="333333"/>
          <w:spacing w:val="11"/>
          <w:sz w:val="24"/>
          <w:szCs w:val="24"/>
          <w:bdr w:val="none" w:color="auto" w:sz="0" w:space="0"/>
          <w:shd w:val="clear" w:fill="FFFFFF"/>
        </w:rPr>
        <w:t>深学细照笃行习近平新时代中国特色社会主义思想，忠诚捍卫“两个确立”，增强“四个意识”，</w:t>
      </w:r>
      <w:r>
        <w:rPr>
          <w:rFonts w:hint="eastAsia" w:ascii="微软雅黑" w:hAnsi="微软雅黑" w:eastAsia="微软雅黑" w:cs="微软雅黑"/>
          <w:i w:val="0"/>
          <w:iCs w:val="0"/>
          <w:caps w:val="0"/>
          <w:color w:val="333333"/>
          <w:spacing w:val="16"/>
          <w:sz w:val="24"/>
          <w:szCs w:val="24"/>
          <w:bdr w:val="none" w:color="auto" w:sz="0" w:space="0"/>
          <w:shd w:val="clear" w:fill="FFFFFF"/>
        </w:rPr>
        <w:t>坚定“四个自信”，做到“两个维护”，不断提高政治判断力、</w:t>
      </w:r>
      <w:r>
        <w:rPr>
          <w:rFonts w:hint="eastAsia" w:ascii="微软雅黑" w:hAnsi="微软雅黑" w:eastAsia="微软雅黑" w:cs="微软雅黑"/>
          <w:i w:val="0"/>
          <w:iCs w:val="0"/>
          <w:caps w:val="0"/>
          <w:color w:val="333333"/>
          <w:spacing w:val="11"/>
          <w:sz w:val="24"/>
          <w:szCs w:val="24"/>
          <w:bdr w:val="none" w:color="auto" w:sz="0" w:space="0"/>
          <w:shd w:val="clear" w:fill="FFFFFF"/>
        </w:rPr>
        <w:t>政治领悟力、政治执行力。把党的领导贯穿政府工作各领域、全过程，严格落实意识形态工作责任制，用实际行动诠释对党的绝对忠诚。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把为民施政贯穿始终。</w:t>
      </w:r>
      <w:r>
        <w:rPr>
          <w:rFonts w:hint="eastAsia" w:ascii="微软雅黑" w:hAnsi="微软雅黑" w:eastAsia="微软雅黑" w:cs="微软雅黑"/>
          <w:i w:val="0"/>
          <w:iCs w:val="0"/>
          <w:caps w:val="0"/>
          <w:color w:val="333333"/>
          <w:spacing w:val="11"/>
          <w:sz w:val="24"/>
          <w:szCs w:val="24"/>
          <w:bdr w:val="none" w:color="auto" w:sz="0" w:space="0"/>
          <w:shd w:val="clear" w:fill="FFFFFF"/>
        </w:rPr>
        <w:t>坚持发展为民的价值取向，树牢宗旨意识，站稳人民立场，把群众需求作为“第一选择”，把群众满意作为“第一标准”，着力解决群众关心关注的困难和问题，全心全意为民办事、为民解忧，以更接地气的工作成</w:t>
      </w:r>
      <w:r>
        <w:rPr>
          <w:rFonts w:hint="eastAsia" w:ascii="微软雅黑" w:hAnsi="微软雅黑" w:eastAsia="微软雅黑" w:cs="微软雅黑"/>
          <w:i w:val="0"/>
          <w:iCs w:val="0"/>
          <w:caps w:val="0"/>
          <w:color w:val="333333"/>
          <w:spacing w:val="16"/>
          <w:sz w:val="24"/>
          <w:szCs w:val="24"/>
          <w:bdr w:val="none" w:color="auto" w:sz="0" w:space="0"/>
          <w:shd w:val="clear" w:fill="FFFFFF"/>
        </w:rPr>
        <w:t>效书写更有温度的民生答卷，让人民群众的生活越来越好、</w:t>
      </w:r>
      <w:r>
        <w:rPr>
          <w:rFonts w:hint="eastAsia" w:ascii="微软雅黑" w:hAnsi="微软雅黑" w:eastAsia="微软雅黑" w:cs="微软雅黑"/>
          <w:i w:val="0"/>
          <w:iCs w:val="0"/>
          <w:caps w:val="0"/>
          <w:color w:val="333333"/>
          <w:spacing w:val="11"/>
          <w:sz w:val="24"/>
          <w:szCs w:val="24"/>
          <w:bdr w:val="none" w:color="auto" w:sz="0" w:space="0"/>
          <w:shd w:val="clear" w:fill="FFFFFF"/>
        </w:rPr>
        <w:t>笑容越来越多。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把依法行政贯穿始终。</w:t>
      </w:r>
      <w:r>
        <w:rPr>
          <w:rFonts w:hint="eastAsia" w:ascii="微软雅黑" w:hAnsi="微软雅黑" w:eastAsia="微软雅黑" w:cs="微软雅黑"/>
          <w:i w:val="0"/>
          <w:iCs w:val="0"/>
          <w:caps w:val="0"/>
          <w:color w:val="333333"/>
          <w:spacing w:val="11"/>
          <w:sz w:val="24"/>
          <w:szCs w:val="24"/>
          <w:bdr w:val="none" w:color="auto" w:sz="0" w:space="0"/>
          <w:shd w:val="clear" w:fill="FFFFFF"/>
        </w:rPr>
        <w:t>深入践行习近平法治思想，全面实施“一规划两纲要”，把政府工作全面纳入法治轨道。落实诚信建设工程，坚决兑现政府承诺，以政务诚信引领社会信用体系建设高质量发展。依法接受人大监督，主动接受政协监督，自觉接受社会监督、舆论监督，加强审计和统计监督，全面推进政务公开，让权力始终在阳光下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把务实勤政贯穿始终。</w:t>
      </w:r>
      <w:r>
        <w:rPr>
          <w:rFonts w:hint="eastAsia" w:ascii="微软雅黑" w:hAnsi="微软雅黑" w:eastAsia="微软雅黑" w:cs="微软雅黑"/>
          <w:i w:val="0"/>
          <w:iCs w:val="0"/>
          <w:caps w:val="0"/>
          <w:color w:val="333333"/>
          <w:spacing w:val="11"/>
          <w:sz w:val="24"/>
          <w:szCs w:val="24"/>
          <w:bdr w:val="none" w:color="auto" w:sz="0" w:space="0"/>
          <w:shd w:val="clear" w:fill="FFFFFF"/>
        </w:rPr>
        <w:t>强化实干导向，坚持以成效论英雄，让实干担当成为政府工作鲜明特质。实施政府系统干部专业素养提升计划，锤炼干部创新重塑的变革能力。开展工作落实年活动，不折不扣抓落实、雷厉风行抓落实、求真务实抓落实、敢作善为抓落实，定了就干、干就干好，努力以政府工作的确定性应对形势变化的不确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把廉洁从政贯穿始终。</w:t>
      </w:r>
      <w:r>
        <w:rPr>
          <w:rFonts w:hint="eastAsia" w:ascii="微软雅黑" w:hAnsi="微软雅黑" w:eastAsia="微软雅黑" w:cs="微软雅黑"/>
          <w:i w:val="0"/>
          <w:iCs w:val="0"/>
          <w:caps w:val="0"/>
          <w:color w:val="333333"/>
          <w:spacing w:val="11"/>
          <w:sz w:val="24"/>
          <w:szCs w:val="24"/>
          <w:bdr w:val="none" w:color="auto" w:sz="0" w:space="0"/>
          <w:shd w:val="clear" w:fill="FFFFFF"/>
        </w:rPr>
        <w:t>深入贯彻全面从严治党要求，纵深推进政府系统党风廉政建设，严格落实中央八项规定及其实施细则精神，持之以恒纠治“四风”，着力解决“三多、三少、三慢”问题。更加注重勤俭节约，从严控制“三公”经费，努力以政府“紧日子”换取市场主体“稳日子”、人民群众“好日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各位代表！使命呼唤担当，实干成就梦想。让我们更加紧密地团结在以习近平同志为核心的党中央周围，坚持以党</w:t>
      </w:r>
      <w:r>
        <w:rPr>
          <w:rFonts w:hint="eastAsia" w:ascii="微软雅黑" w:hAnsi="微软雅黑" w:eastAsia="微软雅黑" w:cs="微软雅黑"/>
          <w:i w:val="0"/>
          <w:iCs w:val="0"/>
          <w:caps w:val="0"/>
          <w:color w:val="333333"/>
          <w:spacing w:val="14"/>
          <w:sz w:val="24"/>
          <w:szCs w:val="24"/>
          <w:bdr w:val="none" w:color="auto" w:sz="0" w:space="0"/>
          <w:shd w:val="clear" w:fill="FFFFFF"/>
        </w:rPr>
        <w:t>的二十大精神为指引，牢记嘱托守初心、感恩奋进担使命，</w:t>
      </w:r>
      <w:r>
        <w:rPr>
          <w:rFonts w:hint="eastAsia" w:ascii="微软雅黑" w:hAnsi="微软雅黑" w:eastAsia="微软雅黑" w:cs="微软雅黑"/>
          <w:i w:val="0"/>
          <w:iCs w:val="0"/>
          <w:caps w:val="0"/>
          <w:color w:val="333333"/>
          <w:spacing w:val="11"/>
          <w:sz w:val="24"/>
          <w:szCs w:val="24"/>
          <w:bdr w:val="none" w:color="auto" w:sz="0" w:space="0"/>
          <w:shd w:val="clear" w:fill="FFFFFF"/>
        </w:rPr>
        <w:t>在旗委的坚强领导下，坚定信心、真抓实干，开拓进取、团结一心，奋力书写中国式现代化奈曼新篇章！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《政府工作报告》有关名词解释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11"/>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1.“两件大事”：</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是指习近平总书记交给内蒙古的“五大任务”和全方位建设“模范自治区”两件大事。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2.“万企兴万村”行动：</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是指全国民营企业参与乡村振兴统一的工作品牌。行动以“万企帮万村”精准扶贫行动为基础，以乡村振兴重点帮扶村、脱贫村、集体经济薄弱村、规</w:t>
      </w:r>
      <w:r>
        <w:rPr>
          <w:rFonts w:hint="eastAsia" w:ascii="微软雅黑" w:hAnsi="微软雅黑" w:eastAsia="微软雅黑" w:cs="微软雅黑"/>
          <w:i w:val="0"/>
          <w:iCs w:val="0"/>
          <w:caps w:val="0"/>
          <w:color w:val="333333"/>
          <w:spacing w:val="16"/>
          <w:sz w:val="24"/>
          <w:szCs w:val="24"/>
          <w:bdr w:val="none" w:color="auto" w:sz="0" w:space="0"/>
          <w:shd w:val="clear" w:fill="FFFFFF"/>
        </w:rPr>
        <w:t>模较大的易地扶贫搬迁集中安置点所在村（社区）为重点，</w:t>
      </w:r>
      <w:r>
        <w:rPr>
          <w:rFonts w:hint="eastAsia" w:ascii="微软雅黑" w:hAnsi="微软雅黑" w:eastAsia="微软雅黑" w:cs="微软雅黑"/>
          <w:i w:val="0"/>
          <w:iCs w:val="0"/>
          <w:caps w:val="0"/>
          <w:color w:val="333333"/>
          <w:spacing w:val="11"/>
          <w:sz w:val="24"/>
          <w:szCs w:val="24"/>
          <w:bdr w:val="none" w:color="auto" w:sz="0" w:space="0"/>
          <w:shd w:val="clear" w:fill="FFFFFF"/>
        </w:rPr>
        <w:t>以产业对接、共赢发展为目的，引导广大民营企业、商（协）会及其他民营经济组织开展村企结对共建，投身乡村振兴。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3.“三项计划”：</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是指“各族青少年交流计划”“各族群众互嵌式发展计划”“旅游促进各民族交往交流交融计划”。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4.“六项任务”：</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是指要打造现代农牧业强市、再造一个“通辽工业”、加快服务业转型突破、抓住绿电就地消纳战略机遇、强化中心城区龙头地位、建成生态保护修复样板。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5.“四大生态”：</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是指充满活力的经济生态、团结奋进的社会生态、山清水秀的自然生态、风清气正的政治生态。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6.“四个高于”：</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是指全旗地区生产总值、规模以上工业增加值、一般公共预算收入、居民人均可支配收入“四项指标”高于全市平均增长速度。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7.工业用地“标准地”：</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是指在各类开发区（园区）完成</w:t>
      </w:r>
      <w:r>
        <w:rPr>
          <w:rFonts w:hint="eastAsia" w:ascii="微软雅黑" w:hAnsi="微软雅黑" w:eastAsia="微软雅黑" w:cs="微软雅黑"/>
          <w:i w:val="0"/>
          <w:iCs w:val="0"/>
          <w:caps w:val="0"/>
          <w:color w:val="333333"/>
          <w:spacing w:val="14"/>
          <w:sz w:val="24"/>
          <w:szCs w:val="24"/>
          <w:bdr w:val="none" w:color="auto" w:sz="0" w:space="0"/>
          <w:shd w:val="clear" w:fill="FFFFFF"/>
        </w:rPr>
        <w:t>建设项目相关区域评估基础上，明确建设项目投资、建设、</w:t>
      </w:r>
      <w:r>
        <w:rPr>
          <w:rFonts w:hint="eastAsia" w:ascii="微软雅黑" w:hAnsi="微软雅黑" w:eastAsia="微软雅黑" w:cs="微软雅黑"/>
          <w:i w:val="0"/>
          <w:iCs w:val="0"/>
          <w:caps w:val="0"/>
          <w:color w:val="333333"/>
          <w:spacing w:val="8"/>
          <w:sz w:val="24"/>
          <w:szCs w:val="24"/>
          <w:bdr w:val="none" w:color="auto" w:sz="0" w:space="0"/>
          <w:shd w:val="clear" w:fill="FFFFFF"/>
        </w:rPr>
        <w:t>亩均税收、环境等控制性指标履约承诺出让的国有建设用地。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8.“工业倍增”行动：</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是指围绕市委再造一个“通辽工业”发展目标，统筹抓好产业升级、项目攻坚、育企强企、园区提档、数字赋能、能效提升“六大行动”，推动产业链提质升级，工业经济主要指标实现倍增的行动。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9.“千万工程”经验：</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是指习近平总书记在浙江工作时亲自谋划、亲自部署、亲自推动的“千村示范、万村整治”工程。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10.“四个不摘”要求：</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是指贫困县摘帽后，要做到摘帽不摘责任、摘帽不摘政策、摘帽不摘帮扶、摘帽不摘监管。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11.京蒙协作六个“倍增计划”：</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是指六个全方位深化京蒙区域合作计划，包括“教育倍增”“医疗倍增”“农畜产品销售倍增”“旅游倍增”“产业合作倍增”和“科技创新倍增”计划。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12.农村基层党组织“三强三树”工程：</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是指强组织、强队伍、强基础，树典型、树品牌、树特色。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13.两个“毫不动摇”：</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是指毫不动摇巩固和发展公有制经济，毫不动摇鼓励、支持、引导非公有制经济发展。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14.政务服务“三集中三到位”：</w:t>
      </w:r>
      <w:r>
        <w:rPr>
          <w:rFonts w:hint="eastAsia" w:ascii="微软雅黑" w:hAnsi="微软雅黑" w:eastAsia="微软雅黑" w:cs="微软雅黑"/>
          <w:i w:val="0"/>
          <w:iCs w:val="0"/>
          <w:caps w:val="0"/>
          <w:color w:val="333333"/>
          <w:spacing w:val="11"/>
          <w:sz w:val="24"/>
          <w:szCs w:val="24"/>
          <w:bdr w:val="none" w:color="auto" w:sz="0" w:space="0"/>
          <w:shd w:val="clear" w:fill="FFFFFF"/>
        </w:rPr>
        <w:t>“三集中”是指行政审批职能向一个科室集中、承担审批职能的科室向行政服务中心集中、行政审批事项向电子政务平台集中；“三到位”是指事项进驻大厅到位、审批授权窗口到位、电子监察到位。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15.“五个千万工程”：</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是指千万亩综合治沙工程、千万亩森林质量提升工程、千万亩草原质量提升工程、千万亩沙区</w:t>
      </w:r>
      <w:r>
        <w:rPr>
          <w:rFonts w:hint="eastAsia" w:ascii="微软雅黑" w:hAnsi="微软雅黑" w:eastAsia="微软雅黑" w:cs="微软雅黑"/>
          <w:i w:val="0"/>
          <w:iCs w:val="0"/>
          <w:caps w:val="0"/>
          <w:color w:val="333333"/>
          <w:spacing w:val="6"/>
          <w:sz w:val="24"/>
          <w:szCs w:val="24"/>
          <w:bdr w:val="none" w:color="auto" w:sz="0" w:space="0"/>
          <w:shd w:val="clear" w:fill="FFFFFF"/>
        </w:rPr>
        <w:t>耕地节水改造提升工程、千万头只牲畜舍饲半舍饲养殖工程。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16.“三线一单”：</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是指以生态保护红线、环境质量底线、资源利用上线为基础，编制生态环境准入清单。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17.“四有”好老师：</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是指有理想信念，树立正确的职业理想，立志做党的教育事业；有道德情操，做学生们道德修养的镜子，提高自我修养；有扎实学识，终身学习，不断充实</w:t>
      </w:r>
      <w:r>
        <w:rPr>
          <w:rFonts w:hint="eastAsia" w:ascii="微软雅黑" w:hAnsi="微软雅黑" w:eastAsia="微软雅黑" w:cs="微软雅黑"/>
          <w:i w:val="0"/>
          <w:iCs w:val="0"/>
          <w:caps w:val="0"/>
          <w:color w:val="333333"/>
          <w:spacing w:val="6"/>
          <w:sz w:val="24"/>
          <w:szCs w:val="24"/>
          <w:bdr w:val="none" w:color="auto" w:sz="0" w:space="0"/>
          <w:shd w:val="clear" w:fill="FFFFFF"/>
        </w:rPr>
        <w:t>自己；有仁爱之心，爱护学生，关心学生，做学生的良师益友。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18.义务教育“双减”政策：</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是指减轻义务教育学生作业负担、减轻义务教育学生校外培训负担。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19.职业教育“双优”计划：</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是指以中等职业学校为基础、高职专科为主体、职业本科为牵引，建设一批符合经济社会发展和技术技能人才培养需要的中等职业教育优秀学校和优质专业。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20.安全防范“四个百分百”建设：</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是指校园封闭式管理达标率、专职保安员配备率、一键式紧急报警和视频监控系统达标率、“护学岗”设置率均达到100%。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21.临床重点专科“百千万工程”：</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十四五”期间，在国家层面，将支持各省建设不少于750个国家临床重点专科建设项目；在省级层面，31个省份累计支持不少于5000个省级临床重点专科建设项目；在市（县）级层面，31个省份累计支持至少1万个地市级和县级临床专科能力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22.妇女儿童发展“两规划”：</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是指《中国妇女发展纲要（2021—2030年）》《中国儿童发展纲要（2021—2030年）》。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23.食品药品安全“四个最严”要求：</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是指最严谨的标准、最严格的监管、最严厉的处罚、最严肃的问责。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bCs/>
          <w:i w:val="0"/>
          <w:iCs w:val="0"/>
          <w:caps w:val="0"/>
          <w:color w:val="333333"/>
          <w:spacing w:val="11"/>
          <w:sz w:val="24"/>
          <w:szCs w:val="24"/>
          <w:bdr w:val="none" w:color="auto" w:sz="0" w:space="0"/>
          <w:shd w:val="clear" w:fill="FFFFFF"/>
        </w:rPr>
        <w:t>24.法治建设“一规划两纲要”：</w:t>
      </w:r>
      <w:r>
        <w:rPr>
          <w:rFonts w:hint="eastAsia" w:ascii="微软雅黑" w:hAnsi="微软雅黑" w:eastAsia="微软雅黑" w:cs="微软雅黑"/>
          <w:i w:val="0"/>
          <w:iCs w:val="0"/>
          <w:caps w:val="0"/>
          <w:color w:val="333333"/>
          <w:spacing w:val="11"/>
          <w:sz w:val="24"/>
          <w:szCs w:val="24"/>
          <w:bdr w:val="none" w:color="auto" w:sz="0" w:space="0"/>
          <w:shd w:val="clear" w:fill="FFFFFF"/>
        </w:rPr>
        <w:t>是指《法治中国建设规划（2020—2025年）》《法治社会建设实施纲要（2020—2025年）》《法治政府建设实施纲要（2021—2025年）》。</w:t>
      </w:r>
    </w:p>
    <w:p>
      <w:pPr>
        <w:jc w:val="left"/>
        <w:rPr>
          <w:rFonts w:hint="eastAsia" w:ascii="微软雅黑" w:hAnsi="微软雅黑" w:eastAsia="微软雅黑" w:cs="微软雅黑"/>
          <w:b/>
          <w:bCs/>
          <w:i w:val="0"/>
          <w:iCs w:val="0"/>
          <w:caps w:val="0"/>
          <w:color w:val="333333"/>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2M1MDFlMzg0YmQ1ZWJmMDM4NDNjNjFjNWM3MDQifQ=="/>
  </w:docVars>
  <w:rsids>
    <w:rsidRoot w:val="00000000"/>
    <w:rsid w:val="2AFE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2024-02-27T06:54:34Z</dcterms:created>
  <dc:creator>Administrator</dc:creator>
  <cp:lastModifiedBy>钱嘉琪</cp:lastModifiedBy>
  <dcterms:modified xsi:type="dcterms:W3CDTF">2024-02-27T06:57:13Z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2414054D1A484AC2A0955DEABDBD45CC_12</vt:lpwstr>
  </property>
</Properties>
</file>