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330" w:afterAutospacing="0" w:line="465" w:lineRule="atLeast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中央农村工作会议精神解读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月19日至20日在北京召开的中央农村工作会议对“三农”工作作出部署。其中，“稳面积”“提单产”仍是2024年粮食生产的重点任务，会议首提学用浙江省“千万工程”经验，重提树立大农业观等，为我国农村工作提供重要指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粮稳天下安单产是增产的重要潜力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中央农村工作会议提出，要全面落实粮食安全党政同责，坚持稳面积、增单产两手发力。会议强调，要抓好粮食和重要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"http://quote.eastmoney.com/unify/r/0.000061" \t "https://finance.eastmoney.com/a/_blank"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t>农产品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生产，稳定粮食播种面积，推动大面积提高粮食单产，巩固大豆扩种成果，探索建立粮食产销区省际横向利益补偿机制，做好农业防灾减灾救灾工作，确保2024年粮食产量保持在1.3万亿斤以上。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粮稳天下安。中央农村工作会议再次强调单产的重要性。2023年中央一号文件首次强调“主攻单产、力争多增产”重点。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“中国人的饭碗任何时候都要牢牢端在自己手上”“必须实施以我为主、立足国内、确保产能、适度进口、科技支撑的国家粮食安全战略”“抓紧培育具有自主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"http://quote.eastmoney.com/unify/r/90.BK0839" \t "https://finance.eastmoney.com/a/_blank"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t>知识产权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的优良品种，从源头上保障国家粮食安全”国家多次强调提升农业科技水平的重要性。近年来，我国农业科技进步和创新，为农业现代化加速发展提供强劲动力。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2023年，我们克服较为严重的自然灾害等多重不利影响，粮食生产克服黄淮罕见“烂场雨”、华北东北局地严重洪涝、西北局部干旱等灾害影响。实际上，近年来，国内外疫情灾情交织叠加，全球粮食供应链脆弱性凸显。在此背景下，我国粮食产量再创历史新高，根据国家统计局数据，全年全国粮食总产量13908亿斤，比上年增加177.6亿斤，增长1.3%，连续9年保持在1.3万亿斤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梳理总结近些年粮食生产的经验，面积增加的空间是越来越小，单产提升潜力还很大。与主产国相比，我们的玉米、大豆单产还有不小差距。在国内，同一生态区比如冀鲁豫不同省份单产也有差距，而且专家试验田的产量与农户大田产量更有差距。”农业农村部种植业管理司司长潘文博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潘文博在2023年前三季度农业农村经济运行情况新闻发布会上直言，差距就是潜力，也是努力方向。2023年年初，农业农村部启动了粮油等主要作物大面积单产提升行动，重点在200个玉米大县、100个大豆大县整建制推进单产提升，从耕种管收、地种药肥全环节找差距，拿出综合性解决方案。此外，重点抓了玉米大豆的种植密度问题，首先是选育耐密品种，配套高性能的播种机，精准水肥调控，及时病虫防控，加上中后期大面积实施了秋粮“一喷多促”，中央财政拿出24亿元支持推广这一措施，单产提升的效果十分明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专家指出，粮食安全仍然是我国农业强国建设的首要任务，一系列粮食稳产增产措施重磅提出。我国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"http://quote.eastmoney.com/unify/r/0.000061" \t "https://finance.eastmoney.com/a/_blank"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t>农产品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品种稳产保供举措更加细化，单产能力提升对种业与耕地质量发展提出更高要求。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树立大农业观提升农业现代化水平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19-20日，中央农村工作会议强调，要树立大农业观、大食物观，农林牧渔并举，构建多元化食物供给体系。日前召开的中央经济工作会议上，强调要坚持不懈抓好“三农”工作，2024年，要树立大农业观、大食物观，把农业建成现代化大产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实际上，2015年12月24日至25日，中央农村工作会议首次明确提出了“大农业、大食物”的新观念。会议提出，“要树立大农业、大食物观念，推动粮经饲统筹、农林牧渔结合、种养加一体、一二三产业融合发展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专家指出，2023年中央农村工作会议在2022年中央农村工作会议提出“大食物观”的基础上，再提“大农业观”，凸显我国引领农业向更广、更深推进的决心，坚定不移抓好粮食生产，追求“粮经饲”统筹、“种养加”一体、农林牧渔结合，面向整个国土全方位开发农业资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我们可喜地看到，近些年，无论是中央农村工作会议内容，还是中央一号文件，国家对‘三农’的战略部署愈发趋于落地与务实，为‘三农’工作提供明晰的指引。”中国人民大学农业与农村发展学院副院长钟真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钟真指出，大农业观相较大食物观的视野格局更大。大食物观强调多元的食物供应体系，因此，大食物观是大农业观其中的一个产出维度。山水林田湖草沙，其各个维度都是开展农业生产经营的重要资源，大农业观还包括多元的生产化体系、多元的经营体系、多元的农业资源体系、多元的效益体系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“不仅如此，大供应、大流通、大消费，以及一二三产融合型的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"http://quote.eastmoney.com/unify/r/0.300832" \t "https://finance.eastmoney.com/a/_blank"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t>新产业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0E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新业态、新模式都可以纳入大农业观。发展现代化的农业，已不局限于种养等生产环节，而是更富包容性的概念，比如农业社会化服务，包括产前产中产后的多项服务，其既可以归为第三产业，也可以归为第一产业，因为它是生产性的服务业。”钟真表示，因此，大农业观的定位更加符合我国农业强国建设的目标，也相应地需要包容性更强的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聚焦“千万工程”打造宜居宜业和美乡村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央农村工作会议强调，锚定建设农业强国目标，把推进乡村全面振兴作为新时代新征程“三农”工作的总抓手，学习运用“千万工程”经验，因地制宜、分类施策，循序渐进、久久为功，集中力量抓好办成一批群众可感可及的实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从资源匮乏的村庄到“全国文明村”，浙江义乌李祖村的蜕变因“千万工程”而起。今年7月，多部门印发《有力有序有效推广浙江“千万工程”经验的指导意见》。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浙江大学中国农村发展研究院常务副院长龚斌磊指出，今年的中央农村工作会议以“千村示范、万村整治”工程为关键词，体现出对“千万工程”在浙江省实施二十年所取得成绩的高度肯定，对其经验的高度重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‘千万工程’以解决农村人居环境问题为出发点，通过乡村环境的全面整治，提高乡村‘颜值’。在实践中，这项工程的内涵不断丰富，从人居环境整治与生态环境改善的乡村建设工程，变成一项改变乡村的发展理念、产业结构、公共服务、治理方式以及城乡关系的基础性、枢纽性工程。”龚斌磊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龚斌磊看来，下一步，以“千万工程”有效推进乡村全面振兴，需重点把握三个方面的内容。具体来看，一是要突出阶段性，对尚处于“脏乱差”阶段的乡村，改善人居环境是当务之急，当美丽乡村基本建成时，应适时启动村庄经营，践行“两山”理念，并注重长期治理，不能搞只管建设，不管维护的“三分钟热度”。二是要完善制度保障，尤其是在推动村庄经营的过程中，需要不断推进农村集体产权制度改革，唤醒乡村“沉睡”的资源。三是要发挥市场机制的作用，通过一定的利益杠杆调动市场主体进入乡村建设的积极性，借助社会资本的力量做大乡村“蛋糕”，同时要完善利益联结机制，分好“蛋糕”，实现村、村民和市场主体三方共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乡村全面振兴的可持续基础是乡村产业，城乡融合的基础是乡村建设，而稳定基础在于乡村治理。”中国农业科学院农业经济与发展研究所研究员吕开宇表示，以产业融合为抓手，补齐农村基础设施和公共服务短板，提升善治水平，实现物质有基础、优美变环境、精神有支持和政治有保障的和美乡村，城乡各美其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330" w:afterAutospacing="0" w:line="12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吕开宇指出，从顶层，强化农业农村优先发展决策思想和城乡融合发展的理念，才能更好地营造投入有保障、要素双向流、配套无障碍、交换无差距、市场大顺畅的高效城乡融合氛围。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2ExMzY4MzIxMjQ1MTQ2ODE0NzBhYWQwZTRhMDUifQ=="/>
  </w:docVars>
  <w:rsids>
    <w:rsidRoot w:val="00000000"/>
    <w:rsid w:val="03B13C0B"/>
    <w:rsid w:val="26F2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2024-03-04T07:36:40Z</dcterms:created>
  <dc:creator>Administrator</dc:creator>
  <cp:lastModifiedBy>谁也不信</cp:lastModifiedBy>
  <dcterms:modified xsi:type="dcterms:W3CDTF">2024-03-04T07:40:49Z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6DD17944785D45B8AD72E78C073DF25C_12</vt:lpwstr>
  </property>
</Properties>
</file>