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方正小标宋简体" w:cs="仿宋_GB2312"/>
          <w:sz w:val="32"/>
          <w:szCs w:val="32"/>
        </w:rPr>
      </w:pPr>
      <w:r>
        <w:rPr>
          <w:rFonts w:hint="eastAsia" w:ascii="方正小标宋简体" w:hAnsi="方正小标宋简体" w:eastAsia="方正小标宋简体" w:cs="方正小标宋简体"/>
          <w:sz w:val="44"/>
          <w:szCs w:val="44"/>
        </w:rPr>
        <w:t xml:space="preserve">2023年党组织书记抓基层党建述职报告  </w:t>
      </w:r>
    </w:p>
    <w:p>
      <w:pPr>
        <w:spacing w:line="560" w:lineRule="exact"/>
        <w:ind w:firstLine="2177"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糖坊党支部书记  龙洋</w:t>
      </w:r>
    </w:p>
    <w:p>
      <w:pPr>
        <w:spacing w:line="560" w:lineRule="exact"/>
        <w:ind w:firstLine="622" w:firstLineChars="200"/>
        <w:rPr>
          <w:rFonts w:ascii="仿宋_GB2312" w:hAnsi="仿宋_GB2312" w:eastAsia="仿宋_GB2312" w:cs="仿宋_GB2312"/>
          <w:sz w:val="32"/>
          <w:szCs w:val="32"/>
        </w:rPr>
      </w:pP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按照乡党委有关要求，现将2023年抓党建工作述职如下：</w:t>
      </w:r>
    </w:p>
    <w:p>
      <w:pPr>
        <w:spacing w:line="560" w:lineRule="exact"/>
        <w:ind w:firstLine="622" w:firstLineChars="200"/>
        <w:rPr>
          <w:rFonts w:ascii="仿宋_GB2312" w:hAnsi="仿宋_GB2312" w:eastAsia="仿宋_GB2312" w:cs="仿宋_GB2312"/>
          <w:sz w:val="32"/>
          <w:szCs w:val="32"/>
        </w:rPr>
      </w:pPr>
      <w:r>
        <w:rPr>
          <w:rFonts w:hint="eastAsia" w:ascii="黑体" w:hAnsi="黑体" w:eastAsia="黑体" w:cs="黑体"/>
          <w:sz w:val="32"/>
          <w:szCs w:val="32"/>
        </w:rPr>
        <w:t>一、履行职责情况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作为基层党建工作的第一责任人，我认真贯彻落实乡党委基层党建责任制目标要求，</w:t>
      </w:r>
      <w:r>
        <w:rPr>
          <w:rFonts w:hint="eastAsia" w:ascii="仿宋_GB2312" w:hAnsi="仿宋_GB2312" w:eastAsia="仿宋_GB2312" w:cs="仿宋_GB2312"/>
          <w:sz w:val="32"/>
          <w:szCs w:val="32"/>
          <w:lang w:eastAsia="zh-CN"/>
        </w:rPr>
        <w:t>紧紧</w:t>
      </w:r>
      <w:r>
        <w:rPr>
          <w:rFonts w:hint="eastAsia" w:ascii="仿宋_GB2312" w:hAnsi="仿宋_GB2312" w:eastAsia="仿宋_GB2312" w:cs="仿宋_GB2312"/>
          <w:sz w:val="32"/>
          <w:szCs w:val="32"/>
        </w:rPr>
        <w:t>把握自身在村党建工作中牵头抓总，当好表率的具体职责定位，团结带领全村广大党员干部群众扎实开展各项工作，有效推进党员队伍的思想、组织、作风建设。下面我将糖房村党建工作情况汇报如下：</w:t>
      </w:r>
    </w:p>
    <w:p>
      <w:pPr>
        <w:spacing w:line="560" w:lineRule="exact"/>
        <w:ind w:firstLine="62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（一）组织工作</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1.深入开展学习贯彻习近平新时代中国特色社会主义思想主题教育情况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论学习方面：我村积极开展学习贯彻习近平新时代中国特色社会主义思想主题教育，坚持集中学习和个人自学相结合，线上送学与线下送学相结合，开展书记讲党课2次，通过主题党日等活动组织党员干部学习五本必读书目并跟进学习习近平总书记最新讲话精神5次。</w:t>
      </w:r>
    </w:p>
    <w:p>
      <w:pPr>
        <w:spacing w:line="560" w:lineRule="exact"/>
        <w:ind w:firstLine="622"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干事创业方面：在主题教育开始后，我们设立了党员示范岗、党员责任区、党员突击队，指定专门人员负责具体区域及各项工作，进一步增强了各党员干部的宗旨意识、党性意识和服务意识，激发了示范带头作用和干事热情，营造了拼搏奉献、干事创业的工作氛围。同时，我村积极开展向张凤兰等身边典型学习的活动，通过微信群转发、村级宣讲员入户宣传的方式让大家了解并进行学习。为了更好的开展活动，我们还安排党员在工作之余到各自责任区入户，搜集群众对村</w:t>
      </w:r>
      <w:r>
        <w:rPr>
          <w:rFonts w:hint="eastAsia" w:ascii="仿宋_GB2312" w:hAnsi="仿宋_GB2312" w:eastAsia="仿宋_GB2312" w:cs="仿宋_GB2312"/>
          <w:sz w:val="32"/>
          <w:szCs w:val="32"/>
          <w:lang w:eastAsia="zh-CN"/>
        </w:rPr>
        <w:t>里</w:t>
      </w:r>
      <w:r>
        <w:rPr>
          <w:rFonts w:hint="eastAsia" w:ascii="仿宋_GB2312" w:hAnsi="仿宋_GB2312" w:eastAsia="仿宋_GB2312" w:cs="仿宋_GB2312"/>
          <w:sz w:val="32"/>
          <w:szCs w:val="32"/>
        </w:rPr>
        <w:t>开展工作的意见建议，村“两委”班子成员及时开会商议，确保问题都能得到解决，</w:t>
      </w:r>
    </w:p>
    <w:p>
      <w:pPr>
        <w:spacing w:line="56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检视整改方面：自主题教育开展以来，我村分别从人居环境政治、财务管理、村务监督、“三会一课”四个方面共认领问题5条，目前已全部整改完成并销号。</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2.组织开展“感党恩、听党话、跟党走”群众教育实践活动情况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我村组建“感党恩、听党话、跟党走”群众教育实践活动宣讲队1支，成员5名。截止目前，共开展入户宣讲</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次，重点给群众围绕主题教育五本必读书目、习近平总书记对内蒙古的关怀厚爱与期望嘱托，对里面的精神和重点要义进行全面解读。</w:t>
      </w:r>
    </w:p>
    <w:p>
      <w:pPr>
        <w:numPr>
          <w:ilvl w:val="0"/>
          <w:numId w:val="1"/>
        </w:num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严格落实党内政治生活制度机制情况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上级党委的各项工作安排部署及日常工作开展要求，我村全年共召开支委会议19次、党员大会13次、主题党日活动12次，支部书记讲党课2次。结合年初组织生活会开展党员干部谈心谈话1次，针对发现的问题已全面进行了整改。</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党员队伍建设情况。本支部现有党员26名，流动支部党员17名，积极分子2人，入党申请人2人，其中35周岁以下的入党申请人2人。2023年新发展党员1名。成立党员联络群及流动党员管理群2个，由村党建文书负责日常管理工作，不定期转发各类学习资料。针对无法正常参加组织生活的老弱病残党员，我村还安排专人按期发放学习材料，并及时沟通掌握现状。2023年我村全年共收缴党费1284元。</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5.推动发展壮大村集体经济情况。2023年，我村集体经济收入为11万元，其中包括水电费、土地承包费等几个方面的收入。</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6.完善党群服务中心体系功能情况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在乡党委政府的大力支持下，依托旗委组织部关于基层党组织提档升级工作要求，我村对会议室桌椅、村内各项规章制度图版等基础设施进行了全面更新，新建文明团结超市1间，购置电子拼接屏6块，用于开展党员群众的日常教育工作。</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7.强化</w:t>
      </w:r>
      <w:r>
        <w:rPr>
          <w:rFonts w:hint="eastAsia" w:ascii="仿宋_GB2312" w:hAnsi="仿宋_GB2312" w:eastAsia="仿宋_GB2312" w:cs="仿宋_GB2312"/>
          <w:sz w:val="32"/>
          <w:szCs w:val="32"/>
          <w:lang w:eastAsia="zh-CN"/>
        </w:rPr>
        <w:t>村两委</w:t>
      </w:r>
      <w:r>
        <w:rPr>
          <w:rFonts w:hint="eastAsia" w:ascii="仿宋_GB2312" w:hAnsi="仿宋_GB2312" w:eastAsia="仿宋_GB2312" w:cs="仿宋_GB2312"/>
          <w:sz w:val="32"/>
          <w:szCs w:val="32"/>
        </w:rPr>
        <w:t>班子建设情况。我村现有“两委”班子成员7人，平均年47.8岁，大专以上学历1人，年轻后备干部2名。</w:t>
      </w:r>
    </w:p>
    <w:p>
      <w:pPr>
        <w:spacing w:line="560" w:lineRule="exact"/>
        <w:ind w:firstLine="62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（二）抓意识形态和宣传思想文化工作情况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意识形态和网络意识形态工作责任制落实方面：我村将意识形态工作作为党的建设的重要内容，纳入年初工作计划及日常议事日程，年内我村开展意识形态专题会议2次，对辖区内意识形态和网络意识形态工作进行分析研判并形成报告，每半年向乡党委专题汇报一次意识形态工作，定期组织党员学习意识形态和网络意识形态方面内容，落实意识形态及网络意识形态工作责任制其他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理论武装方面：我村严格执行“书记周例会”制度，严格按照学习要求每周组织一次学习、动员全村党员积极参与学习强国学习，并将学习强国积分纳入文明团结超市兑换考核指标，进一步营造了全村上下共同学习、共同进步的良好氛围。</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新时代文明实践志愿服务工作：年内我村共开展专题研究新时代文明实践工作两次，建立志愿服务队伍3支，及时更新群众“需求征集台账”，组织志愿者深入群众征集需求，年内共征集群众需求10条，已全部完成。开展村内环境卫生清理等各类志愿服务活动12次，通过开展活动，使得村屯街道更加整洁，邻里关系也愈发和谐。年末，我村将根据志愿活动次数及质量评选并表彰优秀志愿者。</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4.精神文明建设工作：我村在春节、端午节等传统节日组织开展“我们的节日”系列群众性活动，积极向乡级推荐报送“七美一优”“身边好人”5名。</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5.宣传阵地管理、使用情况。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来，我村积极发挥基层宣传阵地作用，面对群众开展宣传宣讲活动，戏曲进乡村利用我村舞台面向群众，丰富群众业余文化娱乐生活。在村部周围墙面描绘社会主义核心价值观宣传展板，设立文明团结超市等，努力营造全村上下积极进取的良好精神风貌。</w:t>
      </w:r>
    </w:p>
    <w:p>
      <w:pPr>
        <w:spacing w:line="560" w:lineRule="exact"/>
        <w:ind w:firstLine="62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（三）党风廉政建设方面</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1.本年度我村共召开警示教育会议2次，通报了2起案例，接受警示教育40余人次。</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2.严格落实“三务公开”工作，安排专人负责平台管理并及时上传公开内容，每季度公开一次党务工作，进一步增强村内各项工作的透明度。</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3.党员、干部违法乱纪情况：我村党员干部严格规定要求认真落实开展各项工作，本年度内未发生任何违法乱纪情况。</w:t>
      </w:r>
    </w:p>
    <w:p>
      <w:pPr>
        <w:spacing w:line="560" w:lineRule="exact"/>
        <w:ind w:firstLine="62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（四）铸牢中华民族共同体意识方面</w:t>
      </w:r>
    </w:p>
    <w:p>
      <w:pPr>
        <w:spacing w:line="56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村始终坚持以铸牢中华民族共同体意识为各项工作主线，严格按照上级党委的各项工作部署。年内共组织全村党员干部集中学习“两个条例”3次，铸牢中华民族共同体意识专题学习1次。利用暑假期间组织全村学生到村内观看民族主题宣传片1一次，使全村学生受到了良好的教育，为营造全村民族氛围奠定了良好基础。组织网格员、村民组长到村内开展非法信教人员及活动场所排查3次</w:t>
      </w:r>
      <w:r>
        <w:rPr>
          <w:rFonts w:hint="eastAsia" w:ascii="仿宋_GB2312" w:hAnsi="仿宋_GB2312" w:eastAsia="仿宋_GB2312" w:cs="仿宋_GB2312"/>
          <w:sz w:val="32"/>
          <w:szCs w:val="32"/>
          <w:lang w:eastAsia="zh-CN"/>
        </w:rPr>
        <w:t>。</w:t>
      </w:r>
    </w:p>
    <w:p>
      <w:pPr>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三、存在的问题</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来，在全村上下的共同努力下，我村在各方面都取得了进步，自己也发挥了一名支部书记应有的作用，但是我也清醒地认识到，与党委政府的要求相比，仍有一定的差距。一是在抓党建工作方法上缺乏创新；二是党建促发展的门路不多，解放思想的</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度还需进一步加大；三是部分党员干部服务意识有待加强。</w:t>
      </w:r>
    </w:p>
    <w:p>
      <w:pPr>
        <w:numPr>
          <w:ilvl w:val="0"/>
          <w:numId w:val="2"/>
        </w:numPr>
        <w:spacing w:line="560" w:lineRule="exact"/>
        <w:ind w:firstLine="62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下一年工作计划</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一是要始终坚持以党建促进各项工作开展，严格落实乡党委</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交办的各项工作。二是要充分利用现有资源，大力培育“塞外红”鸡心果，努力将鸡心果真正变为致富果。三是要定期开放党员活动室内的电子设备，多组织村内百姓到村</w:t>
      </w:r>
      <w:r>
        <w:rPr>
          <w:rFonts w:hint="eastAsia" w:ascii="仿宋_GB2312" w:hAnsi="仿宋_GB2312" w:eastAsia="仿宋_GB2312" w:cs="仿宋_GB2312"/>
          <w:sz w:val="32"/>
          <w:szCs w:val="32"/>
          <w:lang w:eastAsia="zh-CN"/>
        </w:rPr>
        <w:t>上</w:t>
      </w:r>
      <w:bookmarkStart w:id="0" w:name="_GoBack"/>
      <w:bookmarkEnd w:id="0"/>
      <w:r>
        <w:rPr>
          <w:rFonts w:hint="eastAsia" w:ascii="仿宋_GB2312" w:hAnsi="仿宋_GB2312" w:eastAsia="仿宋_GB2312" w:cs="仿宋_GB2312"/>
          <w:sz w:val="32"/>
          <w:szCs w:val="32"/>
        </w:rPr>
        <w:t>学习，努力营造全村上下积极进取的工作氛围。四是要充分发挥“两个方塘”的作用，真正让老百姓得实惠。增产增收。</w:t>
      </w:r>
    </w:p>
    <w:p>
      <w:pPr>
        <w:spacing w:line="560" w:lineRule="exact"/>
        <w:ind w:firstLine="622" w:firstLineChars="200"/>
        <w:rPr>
          <w:rFonts w:ascii="仿宋_GB2312" w:hAnsi="仿宋_GB2312" w:eastAsia="仿宋_GB2312" w:cs="仿宋_GB2312"/>
          <w:sz w:val="32"/>
          <w:szCs w:val="32"/>
        </w:rPr>
      </w:pPr>
    </w:p>
    <w:p>
      <w:pPr>
        <w:spacing w:line="560" w:lineRule="exact"/>
        <w:ind w:firstLine="622" w:firstLineChars="200"/>
        <w:rPr>
          <w:rFonts w:ascii="仿宋_GB2312" w:hAnsi="仿宋_GB2312" w:eastAsia="仿宋_GB2312" w:cs="仿宋_GB2312"/>
          <w:sz w:val="32"/>
          <w:szCs w:val="32"/>
        </w:rPr>
      </w:pPr>
    </w:p>
    <w:sectPr>
      <w:pgSz w:w="11906" w:h="16838"/>
      <w:pgMar w:top="2098" w:right="1474" w:bottom="1984" w:left="1588" w:header="851" w:footer="1417" w:gutter="0"/>
      <w:cols w:space="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AD272"/>
    <w:multiLevelType w:val="singleLevel"/>
    <w:tmpl w:val="065AD272"/>
    <w:lvl w:ilvl="0" w:tentative="0">
      <w:start w:val="3"/>
      <w:numFmt w:val="decimal"/>
      <w:lvlText w:val="%1."/>
      <w:lvlJc w:val="left"/>
      <w:pPr>
        <w:tabs>
          <w:tab w:val="left" w:pos="312"/>
        </w:tabs>
      </w:pPr>
    </w:lvl>
  </w:abstractNum>
  <w:abstractNum w:abstractNumId="1">
    <w:nsid w:val="6F585032"/>
    <w:multiLevelType w:val="singleLevel"/>
    <w:tmpl w:val="6F58503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TU3NDAxNDJmNjBiOGFhYzA0M2UyMDEyMDJjYzgifQ=="/>
  </w:docVars>
  <w:rsids>
    <w:rsidRoot w:val="47216972"/>
    <w:rsid w:val="00174083"/>
    <w:rsid w:val="00281FBE"/>
    <w:rsid w:val="00303FFB"/>
    <w:rsid w:val="003309B7"/>
    <w:rsid w:val="004767A8"/>
    <w:rsid w:val="006B065C"/>
    <w:rsid w:val="007358EF"/>
    <w:rsid w:val="00BC4779"/>
    <w:rsid w:val="00BF507F"/>
    <w:rsid w:val="00D16425"/>
    <w:rsid w:val="00F4779E"/>
    <w:rsid w:val="00FE4FCE"/>
    <w:rsid w:val="05317ABC"/>
    <w:rsid w:val="09933BC6"/>
    <w:rsid w:val="115455AE"/>
    <w:rsid w:val="14717FC4"/>
    <w:rsid w:val="17176AF9"/>
    <w:rsid w:val="2231152F"/>
    <w:rsid w:val="35386E04"/>
    <w:rsid w:val="3D0D261E"/>
    <w:rsid w:val="3EDF646B"/>
    <w:rsid w:val="47216972"/>
    <w:rsid w:val="5CD36D61"/>
    <w:rsid w:val="5E9F11E3"/>
    <w:rsid w:val="716772A9"/>
    <w:rsid w:val="7D61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412</Words>
  <Characters>2352</Characters>
  <Lines>19</Lines>
  <Paragraphs>5</Paragraphs>
  <TotalTime>26</TotalTime>
  <ScaleCrop>false</ScaleCrop>
  <LinksUpToDate>false</LinksUpToDate>
  <CharactersWithSpaces>2759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2024-01-15T03:13:00Z</dcterms:created>
  <dc:creator>天使堕落凤凰</dc:creator>
  <cp:lastModifiedBy>春天的雪</cp:lastModifiedBy>
  <cp:lastPrinted>2024-01-17T07:55:56Z</cp:lastPrinted>
  <dcterms:modified xsi:type="dcterms:W3CDTF">2024-01-17T07:57:06Z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32425EF95C49489E8AF952F5A9D9C917_13</vt:lpwstr>
  </property>
</Properties>
</file>