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hint="default" w:ascii="黑体" w:hAnsi="黑体" w:eastAsia="黑体" w:cs="黑体"/>
          <w:spacing w:val="8"/>
          <w:sz w:val="32"/>
          <w:szCs w:val="32"/>
        </w:rPr>
      </w:pPr>
      <w:r>
        <w:rPr>
          <w:rFonts w:ascii="黑体" w:hAnsi="黑体" w:eastAsia="黑体" w:cs="黑体"/>
          <w:spacing w:val="8"/>
          <w:sz w:val="32"/>
          <w:szCs w:val="32"/>
          <w:shd w:val="clear" w:color="auto" w:fill="FFFFFF"/>
        </w:rPr>
        <w:t>奈曼旗司法行政系统召开党委理论中心组（扩大）学习会</w:t>
      </w:r>
    </w:p>
    <w:p>
      <w:pPr>
        <w:pStyle w:val="6"/>
        <w:widowControl/>
        <w:spacing w:beforeAutospacing="0" w:afterAutospacing="0"/>
        <w:ind w:firstLine="672" w:firstLineChars="200"/>
        <w:jc w:val="both"/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</w:p>
    <w:p>
      <w:pPr>
        <w:pStyle w:val="6"/>
        <w:widowControl/>
        <w:spacing w:beforeAutospacing="0" w:afterAutospacing="0"/>
        <w:ind w:firstLine="672" w:firstLineChars="200"/>
        <w:jc w:val="both"/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2月23日，奈曼旗司法局党组班子成员、环节干部、司法所所长，公证处、律师事务所、基层法律服务所负责人参加了2024年全市司法行政工作视频会议，会后，旗司法局召开了党委理论中心组（扩大）学习会，局党组书记、局长林建春主持会议。</w:t>
      </w:r>
    </w:p>
    <w:p>
      <w:pPr>
        <w:pStyle w:val="6"/>
        <w:widowControl/>
        <w:spacing w:beforeAutospacing="0" w:afterAutospacing="0"/>
        <w:jc w:val="both"/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drawing>
          <wp:inline distT="0" distB="0" distL="114300" distR="114300">
            <wp:extent cx="5266690" cy="3555365"/>
            <wp:effectExtent l="0" t="0" r="10160" b="6985"/>
            <wp:docPr id="1" name="图片 1" descr="a59a3b6330ee94b223aff7edfc83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59a3b6330ee94b223aff7edfc838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5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beforeAutospacing="0" w:afterAutospacing="0"/>
        <w:ind w:firstLine="672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会上学习了习近平总书记对政法工作的重要指示和</w:t>
      </w:r>
      <w:r>
        <w:rPr>
          <w:rFonts w:hint="eastAsia" w:ascii="仿宋_GB2312" w:hAnsi="仿宋_GB2312" w:eastAsia="仿宋_GB2312" w:cs="仿宋_GB2312"/>
          <w:sz w:val="32"/>
          <w:szCs w:val="32"/>
        </w:rPr>
        <w:t>司法部、司法厅、通辽市上三级2024年司法行政重点工作安排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。</w:t>
      </w:r>
    </w:p>
    <w:p>
      <w:pPr>
        <w:pStyle w:val="6"/>
        <w:widowControl/>
        <w:spacing w:beforeAutospacing="0" w:afterAutospacing="0"/>
        <w:ind w:firstLine="672" w:firstLineChars="200"/>
        <w:jc w:val="both"/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学习会要求:一是将政治建设摆在首位，深入开展“党建融合提势聚能”专项行动，着力打造“党建品牌”；二是高效统筹法治建设，深入开展“法治建设提质增效”专项行动，着力打造“法治品牌”；三是全面提升法律服务质效，深入开展“法律服务提速升级”专项行动，着力打造“惠民品牌”；四是高标准推进优化法治化营商环境，深入开展“护企发展提档进阶”专项行动，着力打造“营商品牌”；五是抓好基层治理，深入开展“基层治理提标扩面”专项行动，着力打造“治理品牌”；六是深化智慧法治建设，深入开展“数智赋能提优补短”专项行动，着力打造“服务品牌”。</w:t>
      </w:r>
    </w:p>
    <w:p>
      <w:pPr>
        <w:pStyle w:val="6"/>
        <w:widowControl/>
        <w:spacing w:beforeAutospacing="0" w:afterAutospacing="0"/>
        <w:ind w:firstLine="672" w:firstLineChars="200"/>
        <w:jc w:val="both"/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下一步，奈曼旗司法局将持续深入贯彻落实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上三级司法行政工作会议精神，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以政治建设为统领，以“六个专项行动”为抓手，组建工作专班，实施模块推进，持续打造过硬队伍，有效落实各项工作，抓出成效、抓成亮点，更加富有成效地推动司法行政工作高质量发展。</w:t>
      </w:r>
    </w:p>
    <w:p>
      <w:pPr>
        <w:pStyle w:val="6"/>
        <w:widowControl/>
        <w:spacing w:beforeAutospacing="0" w:afterAutospacing="0"/>
        <w:jc w:val="both"/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drawing>
          <wp:inline distT="0" distB="0" distL="114300" distR="114300">
            <wp:extent cx="5109845" cy="2986405"/>
            <wp:effectExtent l="0" t="0" r="14605" b="4445"/>
            <wp:docPr id="2" name="图片 2" descr="51c48d2835a2296b060dadae8e3ce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1c48d2835a2296b060dadae8e3ce8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9845" cy="298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beforeAutospacing="0" w:afterAutospacing="0"/>
        <w:ind w:firstLine="2856" w:firstLineChars="850"/>
        <w:jc w:val="both"/>
        <w:rPr>
          <w:rFonts w:ascii="仿宋_GB2312" w:hAnsi="仿宋_GB2312" w:eastAsia="仿宋_GB2312" w:cs="仿宋_GB2312"/>
          <w:spacing w:val="8"/>
          <w:sz w:val="32"/>
          <w:szCs w:val="32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gzMTczZmRjOTJiMDMxYjQ2ODdhN2FkMDI4OGQxMjEifQ=="/>
  </w:docVars>
  <w:rsids>
    <w:rsidRoot w:val="00F84C10"/>
    <w:rsid w:val="00224313"/>
    <w:rsid w:val="0034247E"/>
    <w:rsid w:val="0046129E"/>
    <w:rsid w:val="008E3172"/>
    <w:rsid w:val="00D72C7D"/>
    <w:rsid w:val="00F84C10"/>
    <w:rsid w:val="27F136FF"/>
    <w:rsid w:val="2DE3097E"/>
    <w:rsid w:val="555D7782"/>
    <w:rsid w:val="56201CE0"/>
    <w:rsid w:val="5A04713E"/>
    <w:rsid w:val="625247BE"/>
    <w:rsid w:val="67781189"/>
    <w:rsid w:val="6FA77955"/>
    <w:rsid w:val="797525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autoRedefine/>
    <w:uiPriority w:val="0"/>
    <w:rPr>
      <w:sz w:val="18"/>
      <w:szCs w:val="18"/>
    </w:rPr>
  </w:style>
  <w:style w:type="paragraph" w:styleId="4">
    <w:name w:val="footer"/>
    <w:basedOn w:val="1"/>
    <w:link w:val="13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autoRedefine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autoRedefine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autoRedefine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autoRedefine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88</Words>
  <Characters>503</Characters>
  <Lines>4</Lines>
  <Paragraphs>1</Paragraphs>
  <TotalTime>4</TotalTime>
  <ScaleCrop>false</ScaleCrop>
  <LinksUpToDate>false</LinksUpToDate>
  <CharactersWithSpaces>590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2024-02-23T05:50:00Z</dcterms:created>
  <dc:creator>86158</dc:creator>
  <cp:lastModifiedBy>塔拉</cp:lastModifiedBy>
  <cp:lastPrinted>2024-02-23T03:20:00Z</cp:lastPrinted>
  <dcterms:modified xsi:type="dcterms:W3CDTF">2024-02-27T02:33:20Z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6DDA9BC9E1804F919585C6831C9DD3B4_12</vt:lpwstr>
  </property>
</Properties>
</file>