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关于深入开展学习贯彻习近平新时代中国特色社会主义思想主题教育的工作计划</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主题教育的系列重要讲话和重要指示批示精神，全面贯彻落实习近平总书记对内蒙古的重要指示精神，根据《奈曼旗关于深入开展学习贯彻习近平新时代中国特色社会主义思想主题教育的工作方案》要求，现根据</w:t>
      </w:r>
      <w:r>
        <w:rPr>
          <w:rFonts w:hint="eastAsia" w:ascii="仿宋_GB2312" w:hAnsi="仿宋_GB2312" w:eastAsia="仿宋_GB2312" w:cs="仿宋_GB2312"/>
          <w:sz w:val="32"/>
          <w:szCs w:val="32"/>
          <w:lang w:eastAsia="zh-CN"/>
        </w:rPr>
        <w:t>本村</w:t>
      </w:r>
      <w:r>
        <w:rPr>
          <w:rFonts w:hint="eastAsia" w:ascii="仿宋_GB2312" w:hAnsi="仿宋_GB2312" w:eastAsia="仿宋_GB2312" w:cs="仿宋_GB2312"/>
          <w:sz w:val="32"/>
          <w:szCs w:val="32"/>
        </w:rPr>
        <w:t>实际情况，就开展学习贯彻习近平新时代中国特色社会主义思想主题教育，制定如下工作计划。</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学习贯彻习近平总书记关于主题教育系列重要讲话和重要指示批示精神，贯彻党中央决策部署和自治区党委、市委、旗委工作要求，深刻认识开展学习贯彻习近平新时代中国特色社会主义思想主题教育的重大意义，紧紧围绕学思想、强党性、重实践、建新功的总要求，牢牢把握深入学习贯彻习近平新时代中国特色社会主义思想这一主题主线和根本任务，坚持学思用贯通、知信行统一，全面落实“以学铸魂、以学增智、以学正风、以学促干”的重要要求，确保实现凝心铸魂筑牢根本、锤炼品格强化忠诚、实干担当促进发展、践行宗旨为民造福、廉洁奉公树立新风的目标。</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坚持正确政治方向，</w:t>
      </w:r>
      <w:r>
        <w:rPr>
          <w:rFonts w:hint="eastAsia" w:ascii="仿宋_GB2312" w:hAnsi="仿宋_GB2312" w:eastAsia="仿宋_GB2312" w:cs="仿宋_GB2312"/>
          <w:sz w:val="32"/>
          <w:szCs w:val="32"/>
        </w:rPr>
        <w:t>把“学思想”作为第一位的任务，坚持不懈用习近平新时代中国特色社会主义思想凝心铸魂，教育引导党员深学细悟其中的道理学理哲理，不断推动党的创新理论往深里走、往实里走、往心里走，深刻领悟“两个确立”的决定性意义，增强“四个意识”、坚定“四个自信”、做到“两个维护”，切实做到筑牢信仰之基、补足精神之钙、把稳思想之舵。</w:t>
      </w:r>
      <w:r>
        <w:rPr>
          <w:rFonts w:hint="eastAsia" w:ascii="仿宋_GB2312" w:hAnsi="仿宋_GB2312" w:eastAsia="仿宋_GB2312" w:cs="仿宋_GB2312"/>
          <w:b/>
          <w:sz w:val="32"/>
          <w:szCs w:val="32"/>
        </w:rPr>
        <w:t>坚持与中心任务相结合，</w:t>
      </w:r>
      <w:r>
        <w:rPr>
          <w:rFonts w:hint="eastAsia" w:ascii="仿宋_GB2312" w:hAnsi="仿宋_GB2312" w:eastAsia="仿宋_GB2312" w:cs="仿宋_GB2312"/>
          <w:sz w:val="32"/>
          <w:szCs w:val="32"/>
        </w:rPr>
        <w:t>把开展主题教育同完成习近平总书记交给内蒙古的五大任务、全方位建设模范自治区两件大事相结合，同贯彻落实党中央决策部署相结合，同</w:t>
      </w:r>
      <w:r>
        <w:rPr>
          <w:rFonts w:hint="eastAsia" w:ascii="仿宋_GB2312" w:hAnsi="仿宋_GB2312" w:eastAsia="仿宋_GB2312" w:cs="仿宋_GB2312"/>
          <w:sz w:val="32"/>
          <w:szCs w:val="32"/>
          <w:lang w:val="en-US" w:eastAsia="zh-CN"/>
        </w:rPr>
        <w:t>工作实际</w:t>
      </w:r>
      <w:r>
        <w:rPr>
          <w:rFonts w:hint="eastAsia" w:ascii="仿宋_GB2312" w:hAnsi="仿宋_GB2312" w:eastAsia="仿宋_GB2312" w:cs="仿宋_GB2312"/>
          <w:sz w:val="32"/>
          <w:szCs w:val="32"/>
        </w:rPr>
        <w:t>相结合。既要坚决防止“两张皮”，也要避免“把主题教育当成筐，什么工作都往里装”努力将学习成效转化为攻坚克难、干事创业的强大动力。</w:t>
      </w:r>
      <w:r>
        <w:rPr>
          <w:rFonts w:hint="eastAsia" w:ascii="仿宋_GB2312" w:hAnsi="仿宋_GB2312" w:eastAsia="仿宋_GB2312" w:cs="仿宋_GB2312"/>
          <w:b/>
          <w:sz w:val="32"/>
          <w:szCs w:val="32"/>
        </w:rPr>
        <w:t>坚持系统谋划、分类指导，</w:t>
      </w:r>
      <w:r>
        <w:rPr>
          <w:rFonts w:hint="eastAsia" w:ascii="仿宋_GB2312" w:hAnsi="仿宋_GB2312" w:eastAsia="仿宋_GB2312" w:cs="仿宋_GB2312"/>
          <w:sz w:val="32"/>
          <w:szCs w:val="32"/>
        </w:rPr>
        <w:t>主题教育不划阶段、不分环节，坚持理论学习、</w:t>
      </w:r>
      <w:r>
        <w:rPr>
          <w:rFonts w:hint="eastAsia" w:ascii="仿宋_GB2312" w:hAnsi="仿宋_GB2312" w:eastAsia="仿宋_GB2312" w:cs="仿宋_GB2312"/>
          <w:sz w:val="32"/>
          <w:szCs w:val="32"/>
          <w:lang w:val="en-US" w:eastAsia="zh-CN"/>
        </w:rPr>
        <w:t>干事创业</w:t>
      </w:r>
      <w:r>
        <w:rPr>
          <w:rFonts w:hint="eastAsia" w:ascii="仿宋_GB2312" w:hAnsi="仿宋_GB2312" w:eastAsia="仿宋_GB2312" w:cs="仿宋_GB2312"/>
          <w:sz w:val="32"/>
          <w:szCs w:val="32"/>
        </w:rPr>
        <w:t>、检视整改</w:t>
      </w:r>
      <w:r>
        <w:rPr>
          <w:rFonts w:hint="eastAsia" w:ascii="仿宋_GB2312" w:hAnsi="仿宋_GB2312" w:eastAsia="仿宋_GB2312" w:cs="仿宋_GB2312"/>
          <w:sz w:val="32"/>
          <w:szCs w:val="32"/>
          <w:lang w:val="en-US" w:eastAsia="zh-CN"/>
        </w:rPr>
        <w:t>三项</w:t>
      </w:r>
      <w:r>
        <w:rPr>
          <w:rFonts w:hint="eastAsia" w:ascii="仿宋_GB2312" w:hAnsi="仿宋_GB2312" w:eastAsia="仿宋_GB2312" w:cs="仿宋_GB2312"/>
          <w:sz w:val="32"/>
          <w:szCs w:val="32"/>
        </w:rPr>
        <w:t>重点措施有机融合、一体推进。按照自治区部署，适时融入开展“感党恩、听党话、跟党走”群众教育实践活动。</w:t>
      </w:r>
      <w:r>
        <w:rPr>
          <w:rFonts w:hint="eastAsia" w:ascii="仿宋_GB2312" w:hAnsi="仿宋_GB2312" w:eastAsia="仿宋_GB2312" w:cs="仿宋_GB2312"/>
          <w:b/>
          <w:sz w:val="32"/>
          <w:szCs w:val="32"/>
        </w:rPr>
        <w:t>坚持目标导向和问题导向相统一，</w:t>
      </w:r>
      <w:r>
        <w:rPr>
          <w:rFonts w:hint="eastAsia" w:ascii="仿宋_GB2312" w:hAnsi="仿宋_GB2312" w:eastAsia="仿宋_GB2312" w:cs="仿宋_GB2312"/>
          <w:sz w:val="32"/>
          <w:szCs w:val="32"/>
        </w:rPr>
        <w:t>着力解决党员、干部在理论学习、政治素质、能力本领、担当作为、工作作风、廉洁自律等方面存在的突出问题，坚持动真碰硬，以解决问题的成效检验主题教育的成色。</w:t>
      </w:r>
      <w:r>
        <w:rPr>
          <w:rFonts w:hint="eastAsia" w:ascii="仿宋_GB2312" w:hAnsi="仿宋_GB2312" w:eastAsia="仿宋_GB2312" w:cs="仿宋_GB2312"/>
          <w:b/>
          <w:sz w:val="32"/>
          <w:szCs w:val="32"/>
        </w:rPr>
        <w:t>坚持固本强基，</w:t>
      </w:r>
      <w:r>
        <w:rPr>
          <w:rFonts w:hint="eastAsia" w:ascii="仿宋_GB2312" w:hAnsi="仿宋_GB2312" w:eastAsia="仿宋_GB2312" w:cs="仿宋_GB2312"/>
          <w:sz w:val="32"/>
          <w:szCs w:val="32"/>
        </w:rPr>
        <w:t>增强基层党组织政治功能和组织功能，充分发挥基层党组织战斗堡垒作用和党员先锋模范作用。</w:t>
      </w:r>
      <w:r>
        <w:rPr>
          <w:rFonts w:hint="eastAsia" w:ascii="仿宋_GB2312" w:hAnsi="仿宋_GB2312" w:eastAsia="仿宋_GB2312" w:cs="仿宋_GB2312"/>
          <w:b/>
          <w:sz w:val="32"/>
          <w:szCs w:val="32"/>
        </w:rPr>
        <w:t>坚持人民至上，</w:t>
      </w:r>
      <w:r>
        <w:rPr>
          <w:rFonts w:hint="eastAsia" w:ascii="仿宋_GB2312" w:hAnsi="仿宋_GB2312" w:eastAsia="仿宋_GB2312" w:cs="仿宋_GB2312"/>
          <w:sz w:val="32"/>
          <w:szCs w:val="32"/>
        </w:rPr>
        <w:t>突出开门搞教育，走好群众路线，虚心听取群众意见，自觉接受群众监督，用群众的获得感、幸福感、安全感检验主题教育效果。</w:t>
      </w:r>
      <w:r>
        <w:rPr>
          <w:rFonts w:hint="eastAsia" w:ascii="仿宋_GB2312" w:hAnsi="仿宋_GB2312" w:eastAsia="仿宋_GB2312" w:cs="仿宋_GB2312"/>
          <w:b/>
          <w:sz w:val="32"/>
          <w:szCs w:val="32"/>
        </w:rPr>
        <w:t>坚持严实作风，</w:t>
      </w:r>
      <w:r>
        <w:rPr>
          <w:rFonts w:hint="eastAsia" w:ascii="仿宋_GB2312" w:hAnsi="仿宋_GB2312" w:eastAsia="仿宋_GB2312" w:cs="仿宋_GB2312"/>
          <w:sz w:val="32"/>
          <w:szCs w:val="32"/>
        </w:rPr>
        <w:t>真抓实干、担当作为，在注重实效、提高质量上下功夫，加强政治把关，研究列出负面清单，坚决防止形式主义、官僚主义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把工作抓实、基础打实、步子迈实，确保主题教育取得扎实成效。</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二、范围对象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本村</w:t>
      </w:r>
      <w:r>
        <w:rPr>
          <w:rFonts w:hint="eastAsia" w:ascii="仿宋_GB2312" w:hAnsi="仿宋_GB2312" w:eastAsia="仿宋_GB2312" w:cs="仿宋_GB2312"/>
          <w:sz w:val="32"/>
          <w:szCs w:val="32"/>
        </w:rPr>
        <w:t>全体党员为重点，将入党积极分子纳入其中进行开展。同时以主题教育为引领，融入性开展群众教育实践活动，将主题教育逐类逐步推进，落到实处。</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三、工作安排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第二批主题教育从2023年9月开始，2024年1月基本结束。</w:t>
      </w:r>
      <w:r>
        <w:rPr>
          <w:rFonts w:hint="eastAsia" w:ascii="仿宋_GB2312" w:hAnsi="仿宋_GB2312" w:eastAsia="仿宋_GB2312" w:cs="仿宋_GB2312"/>
          <w:sz w:val="32"/>
          <w:szCs w:val="32"/>
          <w:lang w:eastAsia="zh-CN"/>
        </w:rPr>
        <w:t>本村</w:t>
      </w:r>
      <w:r>
        <w:rPr>
          <w:rFonts w:hint="eastAsia" w:ascii="仿宋_GB2312" w:hAnsi="仿宋_GB2312" w:eastAsia="仿宋_GB2312" w:cs="仿宋_GB2312"/>
          <w:sz w:val="32"/>
          <w:szCs w:val="32"/>
        </w:rPr>
        <w:t>党支部依托“三会一课”、主题党日等，采用务实管用、简便易行有效的措施开展主题教育。</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（一）抓好理论学习</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rPr>
        <w:t>组织党员抓好个人自学，认真研读党的二十大报告、党章，学习《习近平新时代中国特色社会主义思想专题摘编》等必读书目和《五大任务干部读本》、《“五句话”的事实和道理辅导读本》。依托“三会一课”、主题党日等载体，通过交流研讨、案例学习等方式组织党员学习，切实增强理论学习实际效果。采取召开党员大会集中学、支部书记讲党课、充分利用“学习强国”平台，采取线上和线下的相融合的方式对党员进行政治理论学习的培训，增强理论学习的吸引力和感染力；每月至少安排1次主题党日活动，党支部书记要讲1次专题党课，或向所在支部党员报告1次个人学习体会。同时，按照自治区时间安排和有关要求，以党员为主要力量，深入开展好“感党恩、听党话、跟党走”群众教育实践活动，作为运用党的创新理论的探索实践、主题教育的延伸拓展。</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（二）结合坚强堡垒模范支部创建，办好民生实事</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rPr>
        <w:t>紧扣</w:t>
      </w:r>
      <w:r>
        <w:rPr>
          <w:rFonts w:hint="eastAsia" w:ascii="仿宋_GB2312" w:hAnsi="仿宋_GB2312" w:eastAsia="仿宋_GB2312" w:cs="仿宋_GB2312"/>
          <w:sz w:val="32"/>
          <w:szCs w:val="32"/>
          <w:lang w:val="en-US" w:eastAsia="zh-CN"/>
        </w:rPr>
        <w:t>本村</w:t>
      </w:r>
      <w:r>
        <w:rPr>
          <w:rFonts w:hint="eastAsia" w:ascii="仿宋_GB2312" w:hAnsi="仿宋_GB2312" w:eastAsia="仿宋_GB2312" w:cs="仿宋_GB2312"/>
          <w:sz w:val="32"/>
          <w:szCs w:val="32"/>
        </w:rPr>
        <w:t>中心工作，组织党员根据自身实际为群众办实事好事。通过慰问等方式，帮助</w:t>
      </w:r>
      <w:r>
        <w:rPr>
          <w:rFonts w:hint="eastAsia" w:ascii="仿宋_GB2312" w:hAnsi="仿宋_GB2312" w:eastAsia="仿宋_GB2312" w:cs="仿宋_GB2312"/>
          <w:sz w:val="32"/>
          <w:szCs w:val="32"/>
          <w:lang w:eastAsia="zh-CN"/>
        </w:rPr>
        <w:t>困难群众</w:t>
      </w:r>
      <w:r>
        <w:rPr>
          <w:rFonts w:hint="eastAsia" w:ascii="仿宋_GB2312" w:hAnsi="仿宋_GB2312" w:eastAsia="仿宋_GB2312" w:cs="仿宋_GB2312"/>
          <w:sz w:val="32"/>
          <w:szCs w:val="32"/>
        </w:rPr>
        <w:t>解决生活中遇到的困难，使生活有所改善，并向其宣传党的惠民政策，使其树立起对生活的信心；开展人居环境整治志愿服务活动，建立党员包联人居环境</w:t>
      </w:r>
      <w:r>
        <w:rPr>
          <w:rFonts w:hint="eastAsia" w:ascii="仿宋_GB2312" w:hAnsi="仿宋_GB2312" w:eastAsia="仿宋_GB2312" w:cs="仿宋_GB2312"/>
          <w:sz w:val="32"/>
          <w:szCs w:val="32"/>
          <w:lang w:val="en-US" w:eastAsia="zh-CN"/>
        </w:rPr>
        <w:t>责任区</w:t>
      </w:r>
      <w:r>
        <w:rPr>
          <w:rFonts w:hint="eastAsia" w:ascii="仿宋_GB2312" w:hAnsi="仿宋_GB2312" w:eastAsia="仿宋_GB2312" w:cs="仿宋_GB2312"/>
          <w:sz w:val="32"/>
          <w:szCs w:val="32"/>
        </w:rPr>
        <w:t>，划分责任片区，真正做到责任落实到人，责任明确到人，充分发挥党支部的战斗堡垒和党员先锋模范作用。</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（三）从严检视整改</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lang w:eastAsia="zh-CN"/>
        </w:rPr>
        <w:t>本村</w:t>
      </w:r>
      <w:r>
        <w:rPr>
          <w:rFonts w:hint="eastAsia" w:ascii="仿宋_GB2312" w:hAnsi="仿宋_GB2312" w:eastAsia="仿宋_GB2312" w:cs="仿宋_GB2312"/>
          <w:sz w:val="32"/>
          <w:szCs w:val="32"/>
        </w:rPr>
        <w:t>党支部围绕执行上级组织决定、严格组织生活、加强党员教育管理监督、联系服务群众、巡察反馈问题整改、抓好自身建设等方面进行检视分析，找准查实问题短板。党员要对照习近平新时代中国特色社会主义思想，对照党章党规党纪，对照群众提出的意见建议，从政治觉悟、党员意识、为民服务、遵规守纪、道德操守、作用发挥等方面进行党性分析，深入查找自身存在的差距和不足。</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、组织领导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本村</w:t>
      </w:r>
      <w:r>
        <w:rPr>
          <w:rFonts w:hint="eastAsia" w:ascii="仿宋_GB2312" w:hAnsi="仿宋_GB2312" w:eastAsia="仿宋_GB2312" w:cs="仿宋_GB2312"/>
          <w:sz w:val="32"/>
          <w:szCs w:val="32"/>
        </w:rPr>
        <w:t>成立主题教育领导小组，党支部书记</w:t>
      </w:r>
      <w:r>
        <w:rPr>
          <w:rFonts w:hint="eastAsia" w:ascii="仿宋_GB2312" w:hAnsi="仿宋_GB2312" w:eastAsia="仿宋_GB2312" w:cs="仿宋_GB2312"/>
          <w:sz w:val="32"/>
          <w:szCs w:val="32"/>
          <w:lang w:eastAsia="zh-CN"/>
        </w:rPr>
        <w:t>王镇</w:t>
      </w:r>
      <w:r>
        <w:rPr>
          <w:rFonts w:hint="eastAsia" w:ascii="仿宋_GB2312" w:hAnsi="仿宋_GB2312" w:eastAsia="仿宋_GB2312" w:cs="仿宋_GB2312"/>
          <w:sz w:val="32"/>
          <w:szCs w:val="32"/>
        </w:rPr>
        <w:t>担任组长</w:t>
      </w:r>
      <w:r>
        <w:rPr>
          <w:rFonts w:hint="eastAsia" w:ascii="仿宋_GB2312" w:hAnsi="仿宋_GB2312" w:eastAsia="仿宋_GB2312" w:cs="仿宋_GB2312"/>
          <w:sz w:val="32"/>
          <w:szCs w:val="32"/>
          <w:lang w:eastAsia="zh-CN"/>
        </w:rPr>
        <w:t>，村副书记杨宝玲担任副组长，</w:t>
      </w:r>
      <w:r>
        <w:rPr>
          <w:rFonts w:hint="eastAsia" w:ascii="仿宋_GB2312" w:hAnsi="仿宋_GB2312" w:eastAsia="仿宋_GB2312" w:cs="仿宋_GB2312"/>
          <w:sz w:val="32"/>
          <w:szCs w:val="32"/>
          <w:lang w:val="en-US" w:eastAsia="zh-CN"/>
        </w:rPr>
        <w:t>成员王姝钰、王宝申、周艳霞、王福明、梁心雨</w:t>
      </w:r>
      <w:r>
        <w:rPr>
          <w:rFonts w:hint="eastAsia" w:ascii="仿宋_GB2312" w:hAnsi="仿宋_GB2312" w:eastAsia="仿宋_GB2312" w:cs="仿宋_GB2312"/>
          <w:sz w:val="32"/>
          <w:szCs w:val="32"/>
        </w:rPr>
        <w:t>。充分发挥领导小组职能作用，党支部</w:t>
      </w:r>
      <w:r>
        <w:rPr>
          <w:rFonts w:hint="eastAsia" w:ascii="仿宋_GB2312" w:hAnsi="仿宋_GB2312" w:eastAsia="仿宋_GB2312" w:cs="仿宋_GB2312"/>
          <w:sz w:val="32"/>
          <w:szCs w:val="32"/>
          <w:lang w:val="en-US" w:eastAsia="zh-CN"/>
        </w:rPr>
        <w:t>书记</w:t>
      </w:r>
      <w:r>
        <w:rPr>
          <w:rFonts w:hint="eastAsia" w:ascii="仿宋_GB2312" w:hAnsi="仿宋_GB2312" w:eastAsia="仿宋_GB2312" w:cs="仿宋_GB2312"/>
          <w:sz w:val="32"/>
          <w:szCs w:val="32"/>
        </w:rPr>
        <w:t>要扛起抓主题教育的政治责任，有力有序推进，确保主题教育抓出质量取得实效。</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（一）严格落实责任。</w:t>
      </w:r>
      <w:r>
        <w:rPr>
          <w:rFonts w:hint="eastAsia" w:ascii="仿宋_GB2312" w:hAnsi="仿宋_GB2312" w:eastAsia="仿宋_GB2312" w:cs="仿宋_GB2312"/>
          <w:sz w:val="32"/>
          <w:szCs w:val="32"/>
        </w:rPr>
        <w:t>支部书记切实履行第一责任人职责，带头学、带头改、带头抓。要吃透中央精神，掌握工作要求，当好开展主题教育的“明白人”，落实主题教育各项要求。</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（二）严肃纪律要求。</w:t>
      </w:r>
      <w:r>
        <w:rPr>
          <w:rFonts w:hint="eastAsia" w:ascii="仿宋_GB2312" w:hAnsi="仿宋_GB2312" w:eastAsia="仿宋_GB2312" w:cs="仿宋_GB2312"/>
          <w:sz w:val="32"/>
          <w:szCs w:val="32"/>
        </w:rPr>
        <w:t>严格按照党中央决策部署和自治区党委、市委、旗委工作要求，扎实推动各项重点措施深入开展，严守政治纪律、工作纪律、廉洁纪律，克服“慢、粗、虚”等问题，始终以良好的工作作风确保主题教育取得实效，不对写读书笔记、心得体会等提出硬性要求，不搞突击考试。在工作中发现推进不力、工作滞后、不真学真干的情况，进行提醒谈话。</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（三）做好宣传引导。</w:t>
      </w:r>
      <w:r>
        <w:rPr>
          <w:rFonts w:hint="eastAsia" w:ascii="仿宋_GB2312" w:hAnsi="仿宋_GB2312" w:eastAsia="仿宋_GB2312" w:cs="仿宋_GB2312"/>
          <w:sz w:val="32"/>
          <w:szCs w:val="32"/>
        </w:rPr>
        <w:t>加强宣传引导和典型示范，充分用好微信群、电子显示屏等多种载体，宣传习近平总书记关于主题教育的重要讲话和对内蒙古的重要指示精神，反映主题教育及群众教育实践活动的突出做法和典型经验，营造浓厚氛围。对主题教育中的典型经验做法、特色亮点工作及时进行报送和宣传。</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（四）五大任务。推动高质量发展，是核心任务，也是实现村发展奋斗目标的重要保障。</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改革创新，是内蒙古</w:t>
      </w:r>
      <w:bookmarkStart w:id="0" w:name="_GoBack"/>
      <w:bookmarkEnd w:id="0"/>
      <w:r>
        <w:rPr>
          <w:rFonts w:hint="eastAsia" w:ascii="仿宋_GB2312" w:hAnsi="仿宋_GB2312" w:eastAsia="仿宋_GB2312" w:cs="仿宋_GB2312"/>
          <w:sz w:val="32"/>
          <w:szCs w:val="32"/>
          <w:lang w:eastAsia="zh-CN"/>
        </w:rPr>
        <w:t>实现高质量发展的重要手段，必须不断加强改革，深化改革，以优良的制度为支撑，推动内蒙古经济社会发展。</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振兴民族地区，内蒙古是我国重要的少数民族地区，要实现振兴，必须深化民族团结，加强民族教育，提高民族素质，加强民族自治建设，夯实内蒙古发展的基础。</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推进能源转型，内蒙古是我国重要的能源基地，发展绿色能源是内蒙古可持续发展的重要任务。</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保障生态安全，内蒙古是国家重点生态保护区域之一，保障生态安全是内蒙古可持续发展的必要条件。</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097213"/>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2Q1ODcyYmFhMjRkNzNkOWFmZjI3NTQyYWY1YWUifQ=="/>
  </w:docVars>
  <w:rsids>
    <w:rsidRoot w:val="00FD32E5"/>
    <w:rsid w:val="00000E93"/>
    <w:rsid w:val="00006821"/>
    <w:rsid w:val="0003437B"/>
    <w:rsid w:val="000524A6"/>
    <w:rsid w:val="000A7771"/>
    <w:rsid w:val="000B44D6"/>
    <w:rsid w:val="000B4D80"/>
    <w:rsid w:val="000C2BDB"/>
    <w:rsid w:val="000F0D31"/>
    <w:rsid w:val="00113C42"/>
    <w:rsid w:val="0011510A"/>
    <w:rsid w:val="00152A1B"/>
    <w:rsid w:val="00157E52"/>
    <w:rsid w:val="001621C9"/>
    <w:rsid w:val="001918A0"/>
    <w:rsid w:val="00194194"/>
    <w:rsid w:val="001B4775"/>
    <w:rsid w:val="002F007A"/>
    <w:rsid w:val="00320ABA"/>
    <w:rsid w:val="003633F5"/>
    <w:rsid w:val="00447AD3"/>
    <w:rsid w:val="0046197B"/>
    <w:rsid w:val="004C691E"/>
    <w:rsid w:val="004E77A8"/>
    <w:rsid w:val="004F7346"/>
    <w:rsid w:val="00510530"/>
    <w:rsid w:val="00512E1C"/>
    <w:rsid w:val="00581841"/>
    <w:rsid w:val="005F28C6"/>
    <w:rsid w:val="006123E5"/>
    <w:rsid w:val="00621B38"/>
    <w:rsid w:val="00625116"/>
    <w:rsid w:val="00626F2B"/>
    <w:rsid w:val="00633EA4"/>
    <w:rsid w:val="00642F97"/>
    <w:rsid w:val="006A1876"/>
    <w:rsid w:val="006A51D7"/>
    <w:rsid w:val="006B47ED"/>
    <w:rsid w:val="006F74B5"/>
    <w:rsid w:val="007132E3"/>
    <w:rsid w:val="00717104"/>
    <w:rsid w:val="00763445"/>
    <w:rsid w:val="00766B7F"/>
    <w:rsid w:val="007709D9"/>
    <w:rsid w:val="00791C7E"/>
    <w:rsid w:val="007B4F48"/>
    <w:rsid w:val="007D0CA5"/>
    <w:rsid w:val="007E0ADC"/>
    <w:rsid w:val="008305CF"/>
    <w:rsid w:val="008567BA"/>
    <w:rsid w:val="0086168F"/>
    <w:rsid w:val="008746CE"/>
    <w:rsid w:val="00897F6D"/>
    <w:rsid w:val="008B1D66"/>
    <w:rsid w:val="008B42F9"/>
    <w:rsid w:val="008C75C0"/>
    <w:rsid w:val="008D628C"/>
    <w:rsid w:val="008E18E2"/>
    <w:rsid w:val="00916E8F"/>
    <w:rsid w:val="009863CC"/>
    <w:rsid w:val="009F7A30"/>
    <w:rsid w:val="00A2080F"/>
    <w:rsid w:val="00A84534"/>
    <w:rsid w:val="00A96562"/>
    <w:rsid w:val="00AB0B26"/>
    <w:rsid w:val="00AB1FA2"/>
    <w:rsid w:val="00B1694D"/>
    <w:rsid w:val="00B30737"/>
    <w:rsid w:val="00B71BB2"/>
    <w:rsid w:val="00B8396B"/>
    <w:rsid w:val="00B8796E"/>
    <w:rsid w:val="00BC3CFB"/>
    <w:rsid w:val="00BC577B"/>
    <w:rsid w:val="00C355ED"/>
    <w:rsid w:val="00C4488D"/>
    <w:rsid w:val="00C62388"/>
    <w:rsid w:val="00CD3761"/>
    <w:rsid w:val="00CE2E62"/>
    <w:rsid w:val="00D3052D"/>
    <w:rsid w:val="00D37A0F"/>
    <w:rsid w:val="00D6018F"/>
    <w:rsid w:val="00D60F91"/>
    <w:rsid w:val="00D82AA6"/>
    <w:rsid w:val="00D93FEE"/>
    <w:rsid w:val="00DE4134"/>
    <w:rsid w:val="00E221FA"/>
    <w:rsid w:val="00EA0156"/>
    <w:rsid w:val="00EB6518"/>
    <w:rsid w:val="00ED4DCE"/>
    <w:rsid w:val="00F05398"/>
    <w:rsid w:val="00F2724D"/>
    <w:rsid w:val="00FD32E5"/>
    <w:rsid w:val="00FE713F"/>
    <w:rsid w:val="03094A1C"/>
    <w:rsid w:val="142E0AC6"/>
    <w:rsid w:val="1DFF2AFF"/>
    <w:rsid w:val="330F7640"/>
    <w:rsid w:val="4EDD7AF9"/>
    <w:rsid w:val="56F35B7C"/>
    <w:rsid w:val="6E42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22"/>
    </w:rPr>
  </w:style>
  <w:style w:type="paragraph" w:styleId="3">
    <w:name w:val="footer"/>
    <w:basedOn w:val="1"/>
    <w:link w:val="8"/>
    <w:unhideWhenUsed/>
    <w:qFormat/>
    <w:uiPriority w:val="99"/>
    <w:pPr>
      <w:tabs>
        <w:tab w:val="center" w:pos="4153"/>
        <w:tab w:val="right" w:pos="8306"/>
      </w:tabs>
      <w:snapToGrid w:val="0"/>
      <w:jc w:val="left"/>
    </w:pPr>
    <w:rPr>
      <w:sz w:val="18"/>
      <w:szCs w:val="22"/>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22"/>
    </w:rPr>
  </w:style>
  <w:style w:type="character" w:customStyle="1" w:styleId="7">
    <w:name w:val="页眉 Char"/>
    <w:basedOn w:val="6"/>
    <w:link w:val="4"/>
    <w:qFormat/>
    <w:uiPriority w:val="99"/>
    <w:rPr>
      <w:sz w:val="18"/>
      <w:szCs w:val="22"/>
    </w:rPr>
  </w:style>
  <w:style w:type="character" w:customStyle="1" w:styleId="8">
    <w:name w:val="页脚 Char"/>
    <w:basedOn w:val="6"/>
    <w:link w:val="3"/>
    <w:qFormat/>
    <w:uiPriority w:val="99"/>
    <w:rPr>
      <w:sz w:val="18"/>
      <w:szCs w:val="22"/>
    </w:rPr>
  </w:style>
  <w:style w:type="character" w:customStyle="1" w:styleId="9">
    <w:name w:val="批注框文本 Char"/>
    <w:basedOn w:val="6"/>
    <w:link w:val="2"/>
    <w:semiHidden/>
    <w:qFormat/>
    <w:uiPriority w:val="99"/>
    <w:rPr>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588</Words>
  <Characters>3352</Characters>
  <Lines>27</Lines>
  <Paragraphs>7</Paragraphs>
  <TotalTime>140</TotalTime>
  <ScaleCrop>false</ScaleCrop>
  <LinksUpToDate>false</LinksUpToDate>
  <CharactersWithSpaces>3933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2023-10-06T21:10:00Z</dcterms:created>
  <dc:creator>lenovo</dc:creator>
  <cp:lastModifiedBy>洲州15144819717</cp:lastModifiedBy>
  <cp:lastPrinted>2023-10-09T08:29:00Z</cp:lastPrinted>
  <dcterms:modified xsi:type="dcterms:W3CDTF">2023-11-10T03:25:29Z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BA0DCF3B4BD840C2BB8008225303DE8A_13</vt:lpwstr>
  </property>
</Properties>
</file>