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旗委编办主题教育自查总结工作报告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自主题教育开展以来，旗委编办坚持以习近平新时代中国特色社会主义思想为指导，认真学习习近平总书记关于主体教育系列重要讲话和重要指示批示精神，按照旗委主体教育办公室统一安排，牢牢把握“学思想、强党性、重实践、建新功”总要求，坚持理论学习、干事创业、检视整改深度融合、一体推进，推动主题教育走深走实，取得了良好成效，现将主题教育开展情况自查总结情况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（一）理论学习方面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一是加强组织领导。</w:t>
      </w:r>
      <w:r>
        <w:rPr>
          <w:rFonts w:hint="eastAsia" w:ascii="仿宋_GB2312" w:hAnsi="仿宋_GB2312" w:eastAsia="仿宋_GB2312" w:cs="仿宋_GB2312"/>
          <w:sz w:val="32"/>
          <w:szCs w:val="40"/>
          <w:lang w:val="en-US" w:eastAsia="zh-CN"/>
        </w:rPr>
        <w:t>第二批主题教育启动以来，旗委编办机关支部按照上级党委部署要求，及时传达上级主题教育部署要求，召开支部大会传达学习了自治区党委、市委第二批主题教育部署会精神和旗委书记王刚同志在旗委主题教育第一期读书班开班式上的讲话精神，旗委编办主任吕秀娟同志对本部门主题教育工作做了安排部署，研究确定了领导小组成员和专班成员，成立了文字宣传和整改整治组、综合协调和活动组织组两个工作组，分别对接主题教育办公室设置的9个专项组开展工作，并明确了任务分工。</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二是掀起学习热潮。</w:t>
      </w:r>
      <w:r>
        <w:rPr>
          <w:rFonts w:hint="eastAsia" w:ascii="仿宋_GB2312" w:hAnsi="仿宋_GB2312" w:eastAsia="仿宋_GB2312" w:cs="仿宋_GB2312"/>
          <w:sz w:val="32"/>
          <w:szCs w:val="40"/>
          <w:lang w:val="en-US" w:eastAsia="zh-CN"/>
        </w:rPr>
        <w:t>党支部按照必读书目，给每名党员发放了《习近平中国特色社会主义思想专题摘编》，</w:t>
      </w:r>
      <w:r>
        <w:rPr>
          <w:rFonts w:hint="eastAsia" w:ascii="仿宋_GB2312" w:hAnsi="仿宋_GB2312" w:eastAsia="仿宋_GB2312" w:cs="仿宋_GB2312"/>
          <w:sz w:val="32"/>
          <w:szCs w:val="40"/>
          <w:highlight w:val="none"/>
          <w:lang w:val="en-US" w:eastAsia="zh-CN"/>
        </w:rPr>
        <w:t>其他书籍支部统一购置一套，</w:t>
      </w:r>
      <w:r>
        <w:rPr>
          <w:rFonts w:hint="eastAsia" w:ascii="仿宋_GB2312" w:hAnsi="仿宋_GB2312" w:eastAsia="仿宋_GB2312" w:cs="仿宋_GB2312"/>
          <w:sz w:val="32"/>
          <w:szCs w:val="40"/>
          <w:lang w:val="en-US" w:eastAsia="zh-CN"/>
        </w:rPr>
        <w:t>对照旗委工作方案要求，制定了支部主题教育工作计划，明确理论学习、干事创业、检视整改等重点任务，学习计划以集中学习和个人自学相结合的方式，内容涵盖了全部必读书目，并对跟进学习习近平总书记重要讲话重要指示批示精神提出具体安排，目前机关党支部以“三会一课”为载体，要求党员干部严格按照自学内容和集中学的时间安排，开展集中学习（含预热阶段），学习涵盖全体机关干部，重点学习了习近平总书记在主题教育工作会议上的重要讲话、《论党的自我革命》、习近平总书记关于机构编制工作的重要文章、“六个必须坚持”的核心要义、上级党委关于主题教育的部署要求，旗委主题教育工作方案和市委主体教育领导小组办公室的通报等内容；班子成员围绕机构编制条例讲授党课2次；召开了专题研讨会，围绕习近平总书记发表的《深化党和国家机构改革推进国家治理体系和治理能力现代化》文章开展交流研讨，班子成员及各股室负责人结合各自工作职责，谈了心得体会，交流了历次改革的经验做法，深入开展调查研究，高质量推进改革任务落实的具体措施等，为下一步推动机构改革下好“先手棋”、走好“第一步”。通过深入学习和交流研讨，机关党员干部对开展主题教育的重大意义、总要求、根本任务有了更深刻的理解和认识，为主题教育有声有色开展打下坚实基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left"/>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推动干事创业方面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一是坚持党中央决策部署。</w:t>
      </w:r>
      <w:r>
        <w:rPr>
          <w:rFonts w:hint="eastAsia" w:ascii="仿宋_GB2312" w:hAnsi="仿宋_GB2312" w:eastAsia="仿宋_GB2312" w:cs="仿宋_GB2312"/>
          <w:b w:val="0"/>
          <w:bCs w:val="0"/>
          <w:sz w:val="32"/>
          <w:szCs w:val="40"/>
          <w:lang w:val="en-US" w:eastAsia="zh-CN"/>
        </w:rPr>
        <w:t>始终坚持把学习贯彻习近平新时代中国特色社会主义思想作为首要政治任务，全面履行职能职责，高质高效推动各项工作落实；</w:t>
      </w:r>
      <w:r>
        <w:rPr>
          <w:rFonts w:hint="eastAsia" w:ascii="仿宋_GB2312" w:hAnsi="仿宋_GB2312" w:eastAsia="仿宋_GB2312" w:cs="仿宋_GB2312"/>
          <w:b/>
          <w:bCs/>
          <w:sz w:val="32"/>
          <w:szCs w:val="40"/>
          <w:lang w:val="en-US" w:eastAsia="zh-CN"/>
        </w:rPr>
        <w:t>二是注重取得实效。</w:t>
      </w:r>
      <w:r>
        <w:rPr>
          <w:rFonts w:hint="eastAsia" w:ascii="仿宋_GB2312" w:hAnsi="仿宋_GB2312" w:eastAsia="仿宋_GB2312" w:cs="仿宋_GB2312"/>
          <w:sz w:val="32"/>
          <w:szCs w:val="40"/>
          <w:lang w:val="en-US" w:eastAsia="zh-CN"/>
        </w:rPr>
        <w:t>在理论学习方面注重纳入机构编制、机构改革等重点内容，围绕本年度目标任务开展深入研究，班子成员结合实际确定了综合行政执法改革、苏木乡镇改革、机构编制法规执行情况、编制使用效益等4个调研课题，并已提前启动深入苏木乡镇、有关机关单位开展了走访座谈，形成了调研报告初稿；</w:t>
      </w:r>
      <w:r>
        <w:rPr>
          <w:rFonts w:hint="eastAsia" w:ascii="仿宋_GB2312" w:hAnsi="仿宋_GB2312" w:eastAsia="仿宋_GB2312" w:cs="仿宋_GB2312"/>
          <w:b/>
          <w:bCs/>
          <w:sz w:val="32"/>
          <w:szCs w:val="40"/>
          <w:lang w:val="en-US" w:eastAsia="zh-CN"/>
        </w:rPr>
        <w:t>三是建立民生项目清单。</w:t>
      </w:r>
      <w:r>
        <w:rPr>
          <w:rFonts w:hint="eastAsia" w:ascii="仿宋_GB2312" w:hAnsi="仿宋_GB2312" w:eastAsia="仿宋_GB2312" w:cs="仿宋_GB2312"/>
          <w:sz w:val="32"/>
          <w:szCs w:val="40"/>
          <w:lang w:val="en-US" w:eastAsia="zh-CN"/>
        </w:rPr>
        <w:t>机关党员结合实际确定民生实事7项，包括为包联村群众开展健康义诊、开展走访慰问、政策宣传指导、送学上门等具体举措，有关活动现已制计划、启动前期对接；机关党支部成立了党员突击队和志愿服务队，常态化深入包联社区开展卫生清理、政策宣传等志愿服务活动；</w:t>
      </w:r>
      <w:r>
        <w:rPr>
          <w:rFonts w:hint="eastAsia" w:ascii="仿宋_GB2312" w:hAnsi="仿宋_GB2312" w:eastAsia="仿宋_GB2312" w:cs="仿宋_GB2312"/>
          <w:b/>
          <w:bCs/>
          <w:sz w:val="32"/>
          <w:szCs w:val="40"/>
          <w:lang w:val="en-US" w:eastAsia="zh-CN"/>
        </w:rPr>
        <w:t>四是选树身边榜样。</w:t>
      </w:r>
      <w:r>
        <w:rPr>
          <w:rFonts w:hint="eastAsia" w:ascii="仿宋_GB2312" w:hAnsi="仿宋_GB2312" w:eastAsia="仿宋_GB2312" w:cs="仿宋_GB2312"/>
          <w:sz w:val="32"/>
          <w:szCs w:val="40"/>
          <w:lang w:val="en-US" w:eastAsia="zh-CN"/>
        </w:rPr>
        <w:t>支部将结合主题教育推进情况开展“立足岗位做贡献”和“学习身边榜样”活动；下一步支部将重点开展“学习身边榜样”活动，选树担当作为先进典型工作。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0"/>
        <w:jc w:val="left"/>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检视整改方面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对照上级反馈、专项整治、自查自纠三个方面初步梳理5个具体问题，全部纳入问题清单，全部明确了整改措施、整改目标、整改责任人和整改时限；每名党员个人提出了2条检视问题，并明确了整改措施和整改时限，现已全部进行销号，完成了整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二、存在问题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在旗委主题教育领导小组的指导下，启动以来，我办主题教育按照计划扎实推进，但在工作中一些细节仍有待改进，一是档案归档整理不够规范，下一步需要按照指导目录进行跟进归档，二是理论学习方式单一吸引力不足，下一步工作中将采取班子成员讲党课、主题党日、现场教学、邀请讲师宣讲等方式提高学习吸引力，三是交流研讨不够充分，谈心得体会多，结合工作实际提出改进工作的思路举措少，下一步要坚持问题导向，深化交流研讨思想性、实效性，切实做到理论联系实际，指导实践、推动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三、下一步计划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将坚持以习近平新时代中国特色社会主义思想为指导，坚持问题导向、目标导向和成果导向相统一，不断巩固扩大主体教育成果。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val="0"/>
          <w:bCs w:val="0"/>
          <w:sz w:val="32"/>
          <w:szCs w:val="40"/>
          <w:lang w:val="en-US" w:eastAsia="zh-CN"/>
        </w:rPr>
      </w:pPr>
      <w:r>
        <w:rPr>
          <w:rFonts w:hint="eastAsia" w:ascii="楷体" w:hAnsi="楷体" w:eastAsia="楷体" w:cs="楷体"/>
          <w:b/>
          <w:bCs/>
          <w:sz w:val="32"/>
          <w:szCs w:val="40"/>
          <w:lang w:val="en-US" w:eastAsia="zh-CN"/>
        </w:rPr>
        <w:t>（一）持续抓好理论学习。</w:t>
      </w:r>
      <w:r>
        <w:rPr>
          <w:rFonts w:hint="eastAsia" w:ascii="仿宋_GB2312" w:hAnsi="仿宋_GB2312" w:eastAsia="仿宋_GB2312" w:cs="仿宋_GB2312"/>
          <w:b w:val="0"/>
          <w:bCs w:val="0"/>
          <w:sz w:val="32"/>
          <w:szCs w:val="40"/>
          <w:lang w:val="en-US" w:eastAsia="zh-CN"/>
        </w:rPr>
        <w:t>坚持把习近平新时代中国特色社会主义思想当作根本指引，抓紧研究制定学习常态化长效机制，通过定期学习交流研讨等方式，统筹推进集体学习与个人自学，促进学思践悟、付诸行动。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（二）提高政治站位，聚焦重点抓落实。</w:t>
      </w:r>
      <w:r>
        <w:rPr>
          <w:rFonts w:hint="eastAsia" w:ascii="仿宋_GB2312" w:hAnsi="仿宋_GB2312" w:eastAsia="仿宋_GB2312" w:cs="仿宋_GB2312"/>
          <w:b w:val="0"/>
          <w:bCs w:val="0"/>
          <w:sz w:val="32"/>
          <w:szCs w:val="32"/>
          <w:lang w:val="en-US" w:eastAsia="zh-CN"/>
        </w:rPr>
        <w:t>坚决贯彻落实党中央决策部署，加强党对机构编制工作的集中统一领导，巩固拓展全面深化改革成果，持续健全机构职能体系，确保党的机构编制工作方针政策和决策部署不折不扣落到实处。围绕中心、服务大局，紧扣</w:t>
      </w:r>
      <w:r>
        <w:rPr>
          <w:rFonts w:hint="eastAsia" w:ascii="仿宋_GB2312" w:hAnsi="仿宋_GB2312" w:eastAsia="仿宋_GB2312" w:cs="仿宋_GB2312"/>
          <w:sz w:val="32"/>
          <w:szCs w:val="32"/>
          <w:lang w:val="en-US" w:eastAsia="zh-CN"/>
        </w:rPr>
        <w:t>“民有所呼，我有所应”的要求，紧扣优化营商环境、推动产业发展、增进民生福祉等关系全旗发展的重点领域，不断优化资源配置，为高质量发展提供坚强体制机制和编制保障。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（三）严把关键环节，提高编制使用效益。</w:t>
      </w:r>
      <w:r>
        <w:rPr>
          <w:rFonts w:hint="eastAsia" w:ascii="仿宋_GB2312" w:hAnsi="仿宋_GB2312" w:eastAsia="仿宋_GB2312" w:cs="仿宋_GB2312"/>
          <w:b w:val="0"/>
          <w:bCs w:val="0"/>
          <w:sz w:val="32"/>
          <w:szCs w:val="32"/>
          <w:lang w:val="en-US" w:eastAsia="zh-CN"/>
        </w:rPr>
        <w:t>通过大力内部挖潜、统筹调剂、优化结构，全旗各部门单位用好用活编制资源的主动意识不断提升，通过人员调配、考录等方式为事业发展提供人才保障的积极性显著提高，编制资源在保障重点、服务发展中的要素保障作用日益凸显，对机构编制部门做好服务保障提出了新的要求，在实际工作中需要用编部门与编办进一步加强系统协调沟通，按照党内法规要求，把握好关键环节、提升审批申报效率，真正做到“编尽其用，人尽其才。”</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default" w:ascii="仿宋_GB2312" w:hAnsi="仿宋_GB2312" w:eastAsia="仿宋_GB2312" w:cs="仿宋_GB2312"/>
          <w:sz w:val="32"/>
          <w:szCs w:val="4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中共奈曼旗委员会机构编制委员会办公室</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2024年1月19日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62B0A"/>
    <w:multiLevelType w:val="singleLevel"/>
    <w:tmpl w:val="9B662B0A"/>
    <w:lvl w:ilvl="0" w:tentative="0">
      <w:start w:val="2"/>
      <w:numFmt w:val="chineseCounting"/>
      <w:suff w:val="nothing"/>
      <w:lvlText w:val="（%1）"/>
      <w:lvlJc w:val="left"/>
      <w:rPr>
        <w:rFonts w:hint="eastAsia"/>
      </w:rPr>
    </w:lvl>
  </w:abstractNum>
  <w:abstractNum w:abstractNumId="1">
    <w:nsid w:val="034C9C49"/>
    <w:multiLevelType w:val="singleLevel"/>
    <w:tmpl w:val="034C9C4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jdkM2ZmNzYyYWEyOTZkZmRmMmExOTNhNGEzYzYifQ=="/>
  </w:docVars>
  <w:rsids>
    <w:rsidRoot w:val="6123427B"/>
    <w:rsid w:val="09AA138E"/>
    <w:rsid w:val="1845595E"/>
    <w:rsid w:val="1D930E40"/>
    <w:rsid w:val="26810B7D"/>
    <w:rsid w:val="30A61FBE"/>
    <w:rsid w:val="34B6107C"/>
    <w:rsid w:val="3517179D"/>
    <w:rsid w:val="35C66A0D"/>
    <w:rsid w:val="372D21F8"/>
    <w:rsid w:val="374D10E8"/>
    <w:rsid w:val="41D50AF5"/>
    <w:rsid w:val="4D3B3B07"/>
    <w:rsid w:val="4D502562"/>
    <w:rsid w:val="51B86C95"/>
    <w:rsid w:val="54C0088C"/>
    <w:rsid w:val="5CFE6E48"/>
    <w:rsid w:val="6123427B"/>
    <w:rsid w:val="65F12290"/>
    <w:rsid w:val="75C75F71"/>
    <w:rsid w:val="77985A45"/>
    <w:rsid w:val="78345A90"/>
    <w:rsid w:val="7C074906"/>
    <w:rsid w:val="7C25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2023-10-11T07:23:00Z</dcterms:created>
  <dc:creator>Ted</dc:creator>
  <cp:lastModifiedBy>miss隋</cp:lastModifiedBy>
  <cp:lastPrinted>2023-10-23T02:16:00Z</cp:lastPrinted>
  <dcterms:modified xsi:type="dcterms:W3CDTF">2024-02-26T09:19:23Z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EB4F9FA477D942CD825A6EF41124F8EF_13</vt:lpwstr>
  </property>
</Properties>
</file>