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3D" w:rsidRDefault="005F273D" w:rsidP="005F273D">
      <w:pPr>
        <w:tabs>
          <w:tab w:val="left" w:pos="3333"/>
        </w:tabs>
        <w:rPr>
          <w:rFonts w:ascii="仿宋" w:eastAsia="仿宋" w:hAnsi="仿宋" w:hint="eastAsia"/>
          <w:sz w:val="36"/>
          <w:szCs w:val="36"/>
        </w:rPr>
      </w:pPr>
      <w:r>
        <w:rPr>
          <w:rFonts w:hint="eastAsia"/>
        </w:rPr>
        <w:t xml:space="preserve">           </w:t>
      </w:r>
      <w:r w:rsidRPr="005F273D">
        <w:rPr>
          <w:rFonts w:ascii="仿宋" w:eastAsia="仿宋" w:hAnsi="仿宋"/>
          <w:sz w:val="36"/>
          <w:szCs w:val="36"/>
        </w:rPr>
        <w:tab/>
      </w:r>
    </w:p>
    <w:p w:rsidR="005F273D" w:rsidRPr="005F273D" w:rsidRDefault="005F273D" w:rsidP="005F273D">
      <w:pPr>
        <w:tabs>
          <w:tab w:val="left" w:pos="3333"/>
        </w:tabs>
        <w:ind w:firstLineChars="750" w:firstLine="2711"/>
        <w:rPr>
          <w:rFonts w:ascii="仿宋" w:eastAsia="仿宋" w:hAnsi="仿宋" w:hint="eastAsia"/>
          <w:b/>
          <w:sz w:val="36"/>
          <w:szCs w:val="36"/>
        </w:rPr>
      </w:pPr>
      <w:r w:rsidRPr="005F273D">
        <w:rPr>
          <w:rFonts w:ascii="仿宋" w:eastAsia="仿宋" w:hAnsi="仿宋" w:hint="eastAsia"/>
          <w:b/>
          <w:sz w:val="36"/>
          <w:szCs w:val="36"/>
        </w:rPr>
        <w:t>矛盾纠纷化解</w:t>
      </w:r>
    </w:p>
    <w:p w:rsidR="005F273D" w:rsidRPr="005F273D" w:rsidRDefault="005F273D" w:rsidP="005F273D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</w:p>
    <w:p w:rsidR="005F273D" w:rsidRPr="005F273D" w:rsidRDefault="005F273D" w:rsidP="005F273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F273D">
        <w:rPr>
          <w:rFonts w:ascii="仿宋" w:eastAsia="仿宋" w:hAnsi="仿宋" w:hint="eastAsia"/>
          <w:sz w:val="30"/>
          <w:szCs w:val="30"/>
        </w:rPr>
        <w:t>2023年7月12日，富康社区</w:t>
      </w:r>
      <w:r>
        <w:rPr>
          <w:rFonts w:ascii="仿宋" w:eastAsia="仿宋" w:hAnsi="仿宋" w:hint="eastAsia"/>
          <w:sz w:val="30"/>
          <w:szCs w:val="30"/>
        </w:rPr>
        <w:t>工作人员</w:t>
      </w:r>
      <w:r w:rsidRPr="005F273D">
        <w:rPr>
          <w:rFonts w:ascii="仿宋" w:eastAsia="仿宋" w:hAnsi="仿宋" w:hint="eastAsia"/>
          <w:sz w:val="30"/>
          <w:szCs w:val="30"/>
        </w:rPr>
        <w:t>协同辖区片警到草原街西段临街商铺调解邻里之间矛盾纠纷，因两家个体商户就店铺门口占地场所问题产生矛盾，后经沟通调解，最终达成协议，矛盾得以化解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F273D" w:rsidRDefault="005F273D">
      <w:pPr>
        <w:rPr>
          <w:rFonts w:hint="eastAsia"/>
        </w:rPr>
      </w:pPr>
    </w:p>
    <w:p w:rsidR="00A7451F" w:rsidRDefault="005F273D">
      <w:r>
        <w:rPr>
          <w:noProof/>
        </w:rPr>
        <w:drawing>
          <wp:inline distT="0" distB="0" distL="0" distR="0">
            <wp:extent cx="5274310" cy="3957660"/>
            <wp:effectExtent l="19050" t="0" r="2540" b="0"/>
            <wp:docPr id="1" name="图片 1" descr="D:\我的文档\Documents\WeChat Files\wxid_e4lv428wwd6621\FileStorage\Temp\d16ad2373466db1884a2ecc9f9a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wxid_e4lv428wwd6621\FileStorage\Temp\d16ad2373466db1884a2ecc9f9a39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51F" w:rsidSect="0079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73D"/>
    <w:rsid w:val="002F1856"/>
    <w:rsid w:val="005F273D"/>
    <w:rsid w:val="007978BB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27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2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2024-02-04T06:06:00Z</dcterms:created>
  <dcterms:modified xsi:type="dcterms:W3CDTF">2024-02-04T06:17:00Z</dcterms:modified>
</cp:coreProperties>
</file>