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  <w:lang w:val="en-US" w:eastAsia="zh-CN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  <w:lang w:val="en-US" w:eastAsia="zh-CN"/>
        </w:rPr>
        <w:t>星级乡村（牧区）旅游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  <w:lang w:val="en-US" w:eastAsia="zh-CN"/>
        </w:rPr>
        <w:t>接待户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val="en-US" w:eastAsia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val="en-US" w:eastAsia="zh-CN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申报单位：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       申请等级：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推荐单位：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       申报时间：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目  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1.内蒙古自治区星级乡村（牧区）旅游接待户申报表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2.接待户简介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3.法人及负责人身份证复印件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4.企业经营相关证照复印件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5.分项证明材料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5.1环境要求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5.2安全要求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5.3建筑风格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5.4餐饮场所及服务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5.5住宿场所及服务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5.6休闲娱乐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5.7停车区域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5.8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5.9购物场所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5.10综合服务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5.11解决就业人口数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5.12经济效益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5.13管理和执行制度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5.14附加分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内蒙古自治区星级乡村（牧区）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旅游接待户申报表</w:t>
      </w:r>
    </w:p>
    <w:tbl>
      <w:tblPr>
        <w:tblStyle w:val="6"/>
        <w:tblpPr w:leftFromText="180" w:rightFromText="180" w:vertAnchor="text" w:horzAnchor="page" w:tblpX="1992" w:tblpY="575"/>
        <w:tblOverlap w:val="never"/>
        <w:tblW w:w="79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587"/>
        <w:gridCol w:w="714"/>
        <w:gridCol w:w="1456"/>
        <w:gridCol w:w="425"/>
        <w:gridCol w:w="575"/>
        <w:gridCol w:w="1163"/>
        <w:gridCol w:w="1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统一社会信用代码证号码</w:t>
            </w:r>
          </w:p>
        </w:tc>
        <w:tc>
          <w:tcPr>
            <w:tcW w:w="6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19050</wp:posOffset>
                  </wp:positionV>
                  <wp:extent cx="124460" cy="133350"/>
                  <wp:effectExtent l="0" t="0" r="8890" b="0"/>
                  <wp:wrapNone/>
                  <wp:docPr id="1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矩形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乡村旅游接待户</w:t>
            </w:r>
          </w:p>
        </w:tc>
        <w:tc>
          <w:tcPr>
            <w:tcW w:w="32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7620</wp:posOffset>
                  </wp:positionV>
                  <wp:extent cx="124460" cy="133350"/>
                  <wp:effectExtent l="0" t="0" r="8890" b="0"/>
                  <wp:wrapNone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旅游接待户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6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3457575</wp:posOffset>
                  </wp:positionH>
                  <wp:positionV relativeFrom="paragraph">
                    <wp:posOffset>22860</wp:posOffset>
                  </wp:positionV>
                  <wp:extent cx="124460" cy="133350"/>
                  <wp:effectExtent l="0" t="0" r="8890" b="0"/>
                  <wp:wrapNone/>
                  <wp:docPr id="3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2181225</wp:posOffset>
                  </wp:positionH>
                  <wp:positionV relativeFrom="paragraph">
                    <wp:posOffset>22860</wp:posOffset>
                  </wp:positionV>
                  <wp:extent cx="124460" cy="133350"/>
                  <wp:effectExtent l="0" t="0" r="8890" b="0"/>
                  <wp:wrapNone/>
                  <wp:docPr id="4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13335</wp:posOffset>
                  </wp:positionV>
                  <wp:extent cx="124460" cy="133350"/>
                  <wp:effectExtent l="0" t="0" r="8890" b="0"/>
                  <wp:wrapNone/>
                  <wp:docPr id="5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四星级             五星级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  人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开业时间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从业人员数量（人）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农牧民就业人数（人）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8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（间）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床位数量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(个）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餐位数量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(个）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（万元）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2020年接待人数（人次）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2020年营业收入</w:t>
            </w:r>
            <w:r>
              <w:rPr>
                <w:rStyle w:val="15"/>
                <w:lang w:val="en-US" w:eastAsia="zh-CN" w:bidi="ar"/>
              </w:rPr>
              <w:t>（万元）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年实现利润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从业农牧民年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收入（万元）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带动农牧户数（户）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娱乐、体验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60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申报单位盖章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或负责人签字：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   月    日                       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旗县文旅主管部门意见：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盖   章：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050" w:firstLineChars="50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盟市文旅主管部门意见：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盖   章：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60" w:firstLineChars="6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60" w:firstLineChars="6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2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u w:val="none"/>
                <w:lang w:val="en-US" w:eastAsia="zh-CN"/>
              </w:rPr>
              <w:t>接待户简介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6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u w:val="none"/>
                <w:lang w:val="en-US" w:eastAsia="zh-CN"/>
              </w:rPr>
              <w:t>法人及负责人身份证复印件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7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u w:val="none"/>
                <w:lang w:val="en-US" w:eastAsia="zh-CN"/>
              </w:rPr>
              <w:t>企业经营相关证照复印件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分项证明材料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说明：按照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申报类型对应的《乡村旅游接待户星级评定指标（报批稿）》或《牧区旅游接待户星级评定指标（报批稿）》的附表A和附表B的详细评分标准，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逐条对应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，填报下列材料，以实地照片为主、文字说明为辅。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环境要求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三、建筑风格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四、餐饮场所及服务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五、住宿场所及服务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六、休闲娱乐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七、停车区域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八、标识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九、购物场所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十、综合服务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十一、解决就业人口数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十二、经济效益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十三、管理和执行制度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十四、附加分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</w:rPr>
        <w:t>内蒙古自治区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</w:rPr>
        <w:t>星级乡村旅游接待户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52"/>
          <w:szCs w:val="52"/>
        </w:rPr>
      </w:pP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eastAsia="zh-CN"/>
        </w:rPr>
        <w:t>评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</w:rPr>
      </w:pP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eastAsia="zh-CN"/>
        </w:rPr>
        <w:t>分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</w:rPr>
      </w:pP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eastAsia="zh-CN"/>
        </w:rPr>
        <w:t>表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申报单位：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申请等级：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   推荐单位：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申报时间：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pStyle w:val="16"/>
        <w:spacing w:before="78" w:after="156"/>
      </w:pPr>
      <w:r>
        <w:br w:type="textWrapping"/>
      </w:r>
      <w:r>
        <w:rPr>
          <w:rFonts w:hint="eastAsia"/>
        </w:rPr>
        <w:t>（规范性）</w:t>
      </w:r>
      <w:r>
        <w:br w:type="textWrapping"/>
      </w:r>
      <w:r>
        <w:rPr>
          <w:rFonts w:hint="eastAsia"/>
        </w:rPr>
        <w:t>乡村旅游接待户星级划分与评定必备项目检查表</w:t>
      </w:r>
    </w:p>
    <w:p>
      <w:pPr>
        <w:pStyle w:val="18"/>
        <w:spacing w:before="156" w:after="156"/>
      </w:pPr>
      <w:r>
        <w:rPr>
          <w:rFonts w:hint="eastAsia"/>
        </w:rPr>
        <w:t>乡村旅游接待户星级划分与评定必备项目检查表</w:t>
      </w:r>
    </w:p>
    <w:tbl>
      <w:tblPr>
        <w:tblStyle w:val="6"/>
        <w:tblW w:w="9744" w:type="dxa"/>
        <w:tblInd w:w="-1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769"/>
        <w:gridCol w:w="761"/>
        <w:gridCol w:w="761"/>
        <w:gridCol w:w="7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769" w:type="dxa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项目 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自评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盟市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自治区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692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证照齐全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，亮照经营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230" w:hRule="atLeast"/>
        </w:trPr>
        <w:tc>
          <w:tcPr>
            <w:tcW w:w="6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明码标价，诚实守信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6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一年内未发生重大责任事故，包括重大安全事故、重大环境污染事故、重大食品安全事故、重大社会治安事件、重大违法用地事件、重大生态破坏事件、群体性传染病事件等造成社会不良影响的事件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both"/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264" w:hRule="atLeast"/>
        </w:trPr>
        <w:tc>
          <w:tcPr>
            <w:tcW w:w="6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周边具备乡村环境，具有本土文化特色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6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主要经营场所面积不超过10000㎡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692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位置不在盟市、旗县主城区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</w:tbl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6"/>
        <w:spacing w:before="78" w:after="156"/>
      </w:pPr>
      <w:r>
        <w:br w:type="textWrapping"/>
      </w:r>
      <w:r>
        <w:rPr>
          <w:rFonts w:hint="eastAsia"/>
        </w:rPr>
        <w:t>（规范性）</w:t>
      </w:r>
      <w:r>
        <w:br w:type="textWrapping"/>
      </w:r>
      <w:r>
        <w:rPr>
          <w:rFonts w:hint="eastAsia"/>
        </w:rPr>
        <w:t>乡村旅游接待户星级划分与评定评分指标</w:t>
      </w:r>
    </w:p>
    <w:p>
      <w:pPr>
        <w:pStyle w:val="18"/>
        <w:numPr>
          <w:ilvl w:val="1"/>
          <w:numId w:val="0"/>
        </w:numPr>
        <w:spacing w:before="156" w:after="156"/>
        <w:ind w:left="420" w:leftChars="0"/>
      </w:pP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 xml:space="preserve">B.1 </w:t>
      </w:r>
      <w:r>
        <w:rPr>
          <w:rFonts w:hint="eastAsia"/>
        </w:rPr>
        <w:t>乡村旅游接待户星级划分与评定评分指标</w:t>
      </w:r>
    </w:p>
    <w:tbl>
      <w:tblPr>
        <w:tblStyle w:val="6"/>
        <w:tblW w:w="1450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46"/>
        <w:gridCol w:w="8302"/>
        <w:gridCol w:w="795"/>
        <w:gridCol w:w="806"/>
        <w:gridCol w:w="673"/>
        <w:gridCol w:w="699"/>
        <w:gridCol w:w="769"/>
        <w:gridCol w:w="9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4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8302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60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分项计分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盟市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778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自治区评分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细项</w:t>
            </w:r>
          </w:p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环境要求</w:t>
            </w:r>
          </w:p>
        </w:tc>
        <w:tc>
          <w:tcPr>
            <w:tcW w:w="830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0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具有特色鲜明的乡村景观，较为典型得3分，典型得6分，很高观赏、游憩价值的乡村景观得10分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周边环境干净整洁，无污水、污物，无乱建、乱堆、乱放现象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固体废弃物集中收集，定时清运，设置有分类垃圾箱、配置合理、数量充足，垃圾日产日清，没有设置分类垃圾箱此项最多得1分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有污水处理设施设备，污水不直排，发现污水直排扣20分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有无噪音干扰 ：无噪音得2分；有噪音不得分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人工景观与当地人文民俗、乡村环境相协调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安全要求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易发生危险的区域和设施应设置醒目的安全警示标志，并提前告知安全注意事项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水、电、气、暖等设施设备及防盗、救护、消防、卫生，娱乐休闲等设施设备应定期检查和保养，保持状态良好，安全可靠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公示相关监管部门的投诉监督电话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有监控设备：全覆盖得3分，基本覆盖得2分，部分覆盖得1分，无监控不得分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有医疗急救箱，宜备有客人常用、应急且在保质期内的外用非处方药品和医疗用品（如创可贴等），并与周边医疗点建立联系机制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17"/>
        <w:ind w:firstLine="0" w:firstLineChars="0"/>
      </w:pPr>
    </w:p>
    <w:p>
      <w:pPr>
        <w:pStyle w:val="17"/>
        <w:spacing w:before="156" w:beforeLines="50" w:after="156" w:afterLines="50"/>
        <w:ind w:firstLine="0" w:firstLineChars="0"/>
        <w:jc w:val="center"/>
      </w:pPr>
      <w:r>
        <w:rPr>
          <w:rFonts w:hint="eastAsia" w:ascii="黑体" w:hAnsi="黑体" w:eastAsia="黑体"/>
        </w:rPr>
        <w:t>表B.1 乡村旅游接待户星级划分与评定评分指标</w:t>
      </w:r>
      <w:r>
        <w:rPr>
          <w:rFonts w:hint="eastAsia"/>
        </w:rPr>
        <w:t>(续）</w:t>
      </w:r>
    </w:p>
    <w:tbl>
      <w:tblPr>
        <w:tblStyle w:val="6"/>
        <w:tblW w:w="1450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46"/>
        <w:gridCol w:w="8302"/>
        <w:gridCol w:w="795"/>
        <w:gridCol w:w="806"/>
        <w:gridCol w:w="673"/>
        <w:gridCol w:w="699"/>
        <w:gridCol w:w="769"/>
        <w:gridCol w:w="9"/>
        <w:gridCol w:w="716"/>
      </w:tblGrid>
      <w:tr>
        <w:trPr>
          <w:trHeight w:val="270" w:hRule="atLeast"/>
        </w:trPr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4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8302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60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分项计分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盟市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778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自治区评分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477" w:hRule="atLeast"/>
        </w:trPr>
        <w:tc>
          <w:tcPr>
            <w:tcW w:w="7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细项</w:t>
            </w:r>
          </w:p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配备防疫消杀物品，充足得2分，基本满足得1分，没有不得分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配备足够的安保人员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设施要求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建筑风格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adjustRightInd/>
              <w:spacing w:line="240" w:lineRule="auto"/>
              <w:jc w:val="left"/>
              <w:outlineLvl w:val="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主体建筑以当地传统乡村建筑为主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adjustRightInd/>
              <w:spacing w:line="240" w:lineRule="auto"/>
              <w:jc w:val="left"/>
              <w:outlineLvl w:val="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主体建筑风貌很好与当地的人文民俗、村庄环境景观相协调。附属设施与主体建筑风格相协调，协调得5分，较为协调得3分，不协调不得分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adjustRightInd/>
              <w:spacing w:line="240" w:lineRule="auto"/>
              <w:jc w:val="left"/>
              <w:outlineLvl w:val="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室内外设计宜体现出主题特色，空间造型美观，装修格调、材质、工艺、色彩等方面与主题相符，能够很好的展现当地文化习俗。很好体现得5分，基本体现得3分，不体现不得分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adjustRightInd/>
              <w:spacing w:line="240" w:lineRule="auto"/>
              <w:jc w:val="left"/>
              <w:outlineLvl w:val="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经营区占地面积，大于等于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1500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㎡得5分；大于等于500㎡小于1500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㎡，得3分；小于500㎡得1分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adjustRightInd/>
              <w:spacing w:line="240" w:lineRule="auto"/>
              <w:jc w:val="left"/>
              <w:outlineLvl w:val="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建筑外立面整洁、牢固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adjustRightInd/>
              <w:spacing w:line="240" w:lineRule="auto"/>
              <w:jc w:val="left"/>
              <w:outlineLvl w:val="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采用环保建筑材料得2分，不采用不得分，彩钢等临建材料不算入环保材料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内部陈设有体现乡村生产生活用品的展示或装饰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餐饮场所及服务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餐饮场所接待能力（人）：30人以下得1分；3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～50人得3分；5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～100人5分；100人以上得7分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餐厨人员持健康证上岗，人证相符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有菜单和饮品单，菜单和饮品单明码标价，价格合理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87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adjustRightInd/>
              <w:spacing w:line="240" w:lineRule="auto"/>
              <w:jc w:val="left"/>
              <w:outlineLvl w:val="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提供当地风味小吃、农家菜或特色餐。菜肴烹调制作宜体现农家风味，地方特色，有特色得5分，一般得3分，无特色得1分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after="156" w:afterLines="50" w:line="240" w:lineRule="auto"/>
        <w:jc w:val="center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表B.1 乡村旅游接待户星级划分与评定评分指标</w:t>
      </w:r>
      <w:r>
        <w:rPr>
          <w:rFonts w:hint="eastAsia" w:ascii="宋体" w:hAnsi="宋体"/>
          <w:kern w:val="0"/>
          <w:szCs w:val="20"/>
        </w:rPr>
        <w:t>(续）</w:t>
      </w:r>
    </w:p>
    <w:tbl>
      <w:tblPr>
        <w:tblStyle w:val="6"/>
        <w:tblW w:w="1450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46"/>
        <w:gridCol w:w="8302"/>
        <w:gridCol w:w="795"/>
        <w:gridCol w:w="806"/>
        <w:gridCol w:w="673"/>
        <w:gridCol w:w="699"/>
        <w:gridCol w:w="769"/>
        <w:gridCol w:w="9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4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8302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60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分项计分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盟市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778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自治区评分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细项</w:t>
            </w:r>
          </w:p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餐具、酒具、厨具材质、样式的选择和摆放应体现当地乡村特色、文化特色，有特色得3分，一般得2分，无特色得1分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餐厅灯光照明充足，地面具有防滑功能处理并易于清洗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配备一定数量的餐厅服务人员，仪容干净整洁，服务流程规范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厨房功能区布局合理，设施设备齐全，各功能区分别设置，明厨亮灶，具有加工特色餐饮的场所和设施条件，操作方便，食品加工、存放能做到生熟分开，根据情况打分，最多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厨房有足够的垃圾存放容器，污水处理设备，及时处理餐厨垃圾，保持餐饮区域卫生整洁好得5分，较好得3分，一般得1分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配有消毒柜、食品冷藏、冷冻设施，有食品留样保存设备及留样，每达到一条得1分最多4分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有防苍蝇、蟑螂、蚊虫等设施，且未发现有苍蝇、蟑螂、蚊虫等，环境干净卫生，无异味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食品原料新鲜卫生，选用当地特色的绿色食品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按照规范统一着厨师装，戴厨师帽，个人卫生好、干净整洁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住宿场所及服务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住宿接待规模（人）：30人（不含）以上得5分 ；1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～30人得3分；10人（含）以下1分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客房具有乡村特色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客房内配备有床、床头柜、桌、椅、衣柜等家具，备有必要的电水壶茶杯、拖鞋、毛巾等生活用品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客房设有独立浴室，配备淋浴设备，24小时提供热水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3.3.5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客房被褥、枕巾等起居用品干净整洁，做到一客一换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门窗牢固防盗，开闭灵活，天花板无渗漏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客房温度适宜，通风良好，无异味，可应要求随时整理房间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after="156" w:afterLines="50" w:line="240" w:lineRule="auto"/>
        <w:jc w:val="center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表B.1 乡村旅游接待户星级划分与评定评分指标</w:t>
      </w:r>
      <w:r>
        <w:rPr>
          <w:rFonts w:hint="eastAsia" w:ascii="宋体" w:hAnsi="宋体"/>
          <w:kern w:val="0"/>
          <w:szCs w:val="20"/>
        </w:rPr>
        <w:t>(续）</w:t>
      </w:r>
    </w:p>
    <w:tbl>
      <w:tblPr>
        <w:tblStyle w:val="6"/>
        <w:tblW w:w="1450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46"/>
        <w:gridCol w:w="8302"/>
        <w:gridCol w:w="795"/>
        <w:gridCol w:w="806"/>
        <w:gridCol w:w="673"/>
        <w:gridCol w:w="699"/>
        <w:gridCol w:w="769"/>
        <w:gridCol w:w="9"/>
        <w:gridCol w:w="716"/>
      </w:tblGrid>
      <w:tr>
        <w:trPr>
          <w:trHeight w:val="270" w:hRule="atLeast"/>
        </w:trPr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4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8302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60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分项计分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盟市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778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自治区评分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477" w:hRule="atLeast"/>
        </w:trPr>
        <w:tc>
          <w:tcPr>
            <w:tcW w:w="7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细项</w:t>
            </w:r>
          </w:p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3.3.8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具有客房服务中心（可兼用），全天专人值守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不主动提供一次性日用品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休闲娱乐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3.4.1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娱乐设施设备安全稳固，并定期维护，有必要的安全防护措施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3.4.2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宜提供庭院、绿地、观景台、茶吧或书吧等公共空间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3.4.3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提供体验乡村生活、参与性强的活动（非遗、采摘、农事体验、体育、康养、科普、研学、观光、烧烤、KTV等），每有1项得1分，上限10分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3.4.4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娱乐项目健康、安全、环保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3.4.5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收费项目明码标价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317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</w:tcPr>
          <w:p>
            <w:pPr>
              <w:adjustRightInd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3.4.6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提供具有一定风险性项目活动时应为游客提供“人身意外保险”，并配备专职服务人员或安全人员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3.5.1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有独立水冲厕所或生态厕所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3.5.2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有厕所排污处理设施设备、不直排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3.5.3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满足接待量，厕位之间设有隔板和门得2分，没有得1分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3.5.4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厕所位置、建筑外观与周边环境、建筑相适宜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3.5.5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保持卫生、干净、无异味，有防蚊、蝇和除臭措施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3.5.6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地面经过硬化防滑处理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3.5.7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配备手纸、洗手池、消毒洗手液、干手机、残障人士通道等设施，每有一项得0.5分，最多3分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停车区域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3.6.1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停车场不占用耕地得1分，发现耕地情况扣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</w:tcPr>
          <w:p>
            <w:pPr>
              <w:adjustRightInd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3.6.2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停车场布局、设计合理、标识醒目、排水畅通，地面平整坚实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after="156" w:afterLines="50" w:line="240" w:lineRule="auto"/>
        <w:jc w:val="center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表B.1 乡村旅游接待户星级划分与评定评分指标</w:t>
      </w:r>
      <w:r>
        <w:rPr>
          <w:rFonts w:hint="eastAsia" w:ascii="宋体" w:hAnsi="宋体"/>
          <w:kern w:val="0"/>
          <w:szCs w:val="20"/>
        </w:rPr>
        <w:t>(续）</w:t>
      </w:r>
    </w:p>
    <w:tbl>
      <w:tblPr>
        <w:tblStyle w:val="6"/>
        <w:tblW w:w="1450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46"/>
        <w:gridCol w:w="8302"/>
        <w:gridCol w:w="795"/>
        <w:gridCol w:w="806"/>
        <w:gridCol w:w="673"/>
        <w:gridCol w:w="699"/>
        <w:gridCol w:w="769"/>
        <w:gridCol w:w="9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4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8302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60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分项计分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盟市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778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自治区评分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细项</w:t>
            </w:r>
          </w:p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3.6.3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地面设有车位标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3.6.4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可停泊至少20部机动车辆以上得3分，10～20部车得2分，10部（不含）得1分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3.6.5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停车场有专人负责的得1分，没有不得分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标识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3.7.1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各功能区域设置指示、告知、引导标志和标牌，符合GB/T 10001.1、GB/T 10001.2的要求，标志牌有特色加1分，总分不超过5分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3.8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购物场所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3.8.1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购物场所固定、有显著的标识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3.8.2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散装零售商品放置规范，设置防尘罩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3.8.3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出售的商品货真价实，明码标价，标签醒目，不强买强卖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3.8.4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出售商品包装完整，明示生产厂家、生产日期及有效期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3.8.5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出售当地手工艺品、农副土特产和非遗产品等特色商品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综合服务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3.9.1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提供多种方式的信息咨询服务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3.9.2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具备现场、电话、网络等多种预订方式，预订手续便捷，预订信息有效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3.9.3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无线网络全覆盖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综合效益</w:t>
            </w: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解决就业人口数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解决当地人口就业20人及以上得5分；10～19人得4分；5～9人得2分；4～1人得1分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年收入达到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10～1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万元1分；20～30万元2分；30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万元以上3分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7"/>
        <w:ind w:firstLine="0" w:firstLineChars="0"/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after="156" w:afterLines="50" w:line="240" w:lineRule="auto"/>
        <w:jc w:val="center"/>
        <w:rPr>
          <w:rFonts w:ascii="宋体" w:hAns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表B.1 乡村旅游接待户星级划分与评定评分指标</w:t>
      </w:r>
      <w:r>
        <w:rPr>
          <w:rFonts w:hint="eastAsia" w:ascii="宋体" w:hAnsi="宋体"/>
          <w:kern w:val="0"/>
          <w:szCs w:val="20"/>
        </w:rPr>
        <w:t>(续）</w:t>
      </w:r>
    </w:p>
    <w:tbl>
      <w:tblPr>
        <w:tblStyle w:val="6"/>
        <w:tblW w:w="1450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46"/>
        <w:gridCol w:w="8302"/>
        <w:gridCol w:w="795"/>
        <w:gridCol w:w="806"/>
        <w:gridCol w:w="673"/>
        <w:gridCol w:w="699"/>
        <w:gridCol w:w="769"/>
        <w:gridCol w:w="9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4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8302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60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分项计分</w:t>
            </w:r>
          </w:p>
        </w:tc>
        <w:tc>
          <w:tcPr>
            <w:tcW w:w="673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盟市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778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自治区评分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细项</w:t>
            </w:r>
          </w:p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3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管理和执行制度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有突发事件处理应急预案和应对机制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有安全管理制度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有公共卫生（疫情防控）应急预案或方案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有服务管理规范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有岗位工作要求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制度上墙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附加分</w:t>
            </w: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获得国家级及以上荣誉称号得3分；获得自治区级荣誉称号得2分；获得市级荣誉称号得1分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扶贫富民效果显著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3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p>
      <w:pPr>
        <w:numPr>
          <w:ilvl w:val="0"/>
          <w:numId w:val="0"/>
        </w:num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  <w:bookmarkStart w:id="1" w:name="_GoBack"/>
      <w:bookmarkEnd w:id="1"/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</w:rPr>
        <w:t>内蒙古自治区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72"/>
          <w:szCs w:val="72"/>
        </w:rPr>
        <w:t>星级牧区旅游接待户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52"/>
          <w:szCs w:val="52"/>
        </w:rPr>
      </w:pP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eastAsia="zh-CN"/>
        </w:rPr>
        <w:t>评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</w:rPr>
      </w:pP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eastAsia="zh-CN"/>
        </w:rPr>
        <w:t>分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</w:rPr>
      </w:pP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84"/>
          <w:szCs w:val="84"/>
          <w:lang w:eastAsia="zh-CN"/>
        </w:rPr>
        <w:t>表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申报单位：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申请等级：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   推荐单位：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申报时间：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pStyle w:val="16"/>
        <w:numPr>
          <w:ilvl w:val="0"/>
          <w:numId w:val="0"/>
        </w:numPr>
        <w:spacing w:before="78" w:after="156"/>
        <w:ind w:leftChars="0"/>
        <w:jc w:val="center"/>
      </w:pPr>
      <w:r>
        <w:rPr>
          <w:rFonts w:hint="eastAsia"/>
          <w:lang w:eastAsia="zh-CN"/>
        </w:rPr>
        <w:t>附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录</w:t>
      </w:r>
      <w:r>
        <w:rPr>
          <w:rFonts w:hint="eastAsia"/>
          <w:lang w:val="en-US" w:eastAsia="zh-CN"/>
        </w:rPr>
        <w:t xml:space="preserve">  A</w:t>
      </w:r>
      <w:r>
        <w:br w:type="textWrapping"/>
      </w:r>
      <w:r>
        <w:rPr>
          <w:rFonts w:hint="eastAsia"/>
        </w:rPr>
        <w:t>（规范性）</w:t>
      </w:r>
      <w:r>
        <w:br w:type="textWrapping"/>
      </w:r>
      <w:r>
        <w:rPr>
          <w:rFonts w:hint="eastAsia"/>
        </w:rPr>
        <w:t>牧区旅游接待户星级划分与评定必备项目检查表</w:t>
      </w:r>
    </w:p>
    <w:p>
      <w:pPr>
        <w:pStyle w:val="18"/>
        <w:numPr>
          <w:ilvl w:val="1"/>
          <w:numId w:val="0"/>
        </w:numPr>
        <w:spacing w:before="156" w:after="156"/>
        <w:ind w:left="420" w:leftChars="0"/>
        <w:jc w:val="center"/>
      </w:pP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 xml:space="preserve">A.1 </w:t>
      </w:r>
      <w:r>
        <w:rPr>
          <w:rFonts w:hint="eastAsia"/>
        </w:rPr>
        <w:t>牧区旅游接待户星级划分与评定必备项目检查表</w:t>
      </w:r>
    </w:p>
    <w:tbl>
      <w:tblPr>
        <w:tblStyle w:val="6"/>
        <w:tblW w:w="0" w:type="auto"/>
        <w:tblInd w:w="-1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769"/>
        <w:gridCol w:w="761"/>
        <w:gridCol w:w="761"/>
        <w:gridCol w:w="7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285" w:hRule="atLeast"/>
        </w:trPr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7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项目 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自评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盟市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自治区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6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证照齐全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，亮照经营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230" w:hRule="atLeast"/>
        </w:trPr>
        <w:tc>
          <w:tcPr>
            <w:tcW w:w="6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明码标价，诚实守信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6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一年内未发生重大责任事故，包括重大安全事故、重大环境污染事故、重大食品安全事故、重大社会治安事件、重大违法用地事件、重大生态破坏事件、群体性传染病事件等造成社会不良影响的事件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264" w:hRule="atLeast"/>
        </w:trPr>
        <w:tc>
          <w:tcPr>
            <w:tcW w:w="6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周边具备草原或草场环境，具有牧区文化特色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264" w:hRule="atLeast"/>
        </w:trPr>
        <w:tc>
          <w:tcPr>
            <w:tcW w:w="6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拥有蒙古包或当地牧区特色建筑风格的建筑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6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主要经营场所面积不超过10000㎡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692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位置不在盟市、旗县主城区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16"/>
        <w:numPr>
          <w:ilvl w:val="0"/>
          <w:numId w:val="0"/>
        </w:numPr>
        <w:spacing w:before="78" w:after="156"/>
        <w:ind w:leftChars="0"/>
      </w:pPr>
      <w:r>
        <w:rPr>
          <w:rFonts w:hint="eastAsia"/>
          <w:lang w:eastAsia="zh-CN"/>
        </w:rPr>
        <w:t>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录</w:t>
      </w:r>
      <w:r>
        <w:rPr>
          <w:rFonts w:hint="eastAsia"/>
          <w:lang w:val="en-US" w:eastAsia="zh-CN"/>
        </w:rPr>
        <w:t xml:space="preserve"> B</w:t>
      </w:r>
      <w:r>
        <w:br w:type="textWrapping"/>
      </w:r>
      <w:r>
        <w:rPr>
          <w:rFonts w:hint="eastAsia"/>
        </w:rPr>
        <w:t>（规范性）</w:t>
      </w:r>
      <w:r>
        <w:br w:type="textWrapping"/>
      </w:r>
      <w:r>
        <w:rPr>
          <w:rFonts w:hint="eastAsia"/>
        </w:rPr>
        <w:t>牧区旅游接待户星级划分与评定评分指标</w:t>
      </w:r>
    </w:p>
    <w:p>
      <w:pPr>
        <w:pStyle w:val="18"/>
        <w:numPr>
          <w:ilvl w:val="1"/>
          <w:numId w:val="0"/>
        </w:numPr>
        <w:spacing w:before="156" w:after="156"/>
        <w:ind w:left="420" w:leftChars="0"/>
      </w:pP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 xml:space="preserve">A.2 </w:t>
      </w:r>
      <w:r>
        <w:rPr>
          <w:rFonts w:hint="eastAsia"/>
        </w:rPr>
        <w:t>牧区旅游接待户星级划分与评定评分指标</w:t>
      </w:r>
    </w:p>
    <w:tbl>
      <w:tblPr>
        <w:tblStyle w:val="6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9136"/>
        <w:gridCol w:w="633"/>
        <w:gridCol w:w="633"/>
        <w:gridCol w:w="633"/>
        <w:gridCol w:w="633"/>
        <w:gridCol w:w="633"/>
        <w:gridCol w:w="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913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分项计分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盟市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自治区评分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细项</w:t>
            </w:r>
          </w:p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环境要求</w:t>
            </w:r>
          </w:p>
        </w:tc>
        <w:tc>
          <w:tcPr>
            <w:tcW w:w="913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3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有特色鲜明的草原景观，较为典型草原景观得3分，典型草原景观得6分，很高观赏游憩价值的草原景观得10分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周边环境干净整洁，无污水、污物，无乱建、乱堆、乱放现象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固体废弃物集中收集，定时清运，设置有分类垃圾箱、配置合理、数量充足，垃圾日产日清，没有设置分类垃圾箱此项最多得1分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有污水处理设施设备，污水不直排，发现污水直排扣20分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有无噪音干扰 ：无噪音得2分；有噪音不得分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人工景观与当地人文民俗、牧区环境相协调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安全要求</w:t>
            </w:r>
          </w:p>
        </w:tc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易发生危险的区域和设施应设置醒目的安全警示标志，并提前告知安全注意事项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水、电、气、暖等设施设备及防盗、救护、消防、卫生，娱乐休闲等设施设备应定期检查和保养，保持状态良好，安全可靠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公示相关监管部门的投诉监督电话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有监控设备：全覆盖得3分，基本覆盖得2分，部分覆盖得1分，无监控不得分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有医疗急救箱，宜备有客人常用、应急且在保质期内的外用非处方药品和医疗用品（如创可贴等），并与周边医疗点建立联系机制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17"/>
        <w:ind w:firstLine="420"/>
      </w:pPr>
    </w:p>
    <w:p>
      <w:pPr>
        <w:adjustRightInd/>
        <w:spacing w:after="156" w:afterLines="50" w:line="240" w:lineRule="auto"/>
        <w:jc w:val="center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表B.1　牧区旅游接待户星级划分与评定评分指标</w:t>
      </w:r>
      <w:r>
        <w:rPr>
          <w:rFonts w:hint="eastAsia" w:ascii="宋体" w:hAnsi="宋体"/>
          <w:szCs w:val="24"/>
        </w:rPr>
        <w:t>（续）</w:t>
      </w:r>
    </w:p>
    <w:tbl>
      <w:tblPr>
        <w:tblStyle w:val="6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95"/>
        <w:gridCol w:w="8994"/>
        <w:gridCol w:w="633"/>
        <w:gridCol w:w="633"/>
        <w:gridCol w:w="633"/>
        <w:gridCol w:w="633"/>
        <w:gridCol w:w="633"/>
        <w:gridCol w:w="633"/>
      </w:tblGrid>
      <w:tr>
        <w:trPr>
          <w:trHeight w:val="270" w:hRule="atLeast"/>
        </w:trPr>
        <w:tc>
          <w:tcPr>
            <w:tcW w:w="7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8994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分项计分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盟市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自治区评分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335" w:hRule="atLeast"/>
        </w:trPr>
        <w:tc>
          <w:tcPr>
            <w:tcW w:w="7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细项</w:t>
            </w:r>
          </w:p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2.6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配备防疫消杀物品，充足得2分，基本满足得1分，没有不得分</w:t>
            </w:r>
          </w:p>
        </w:tc>
        <w:tc>
          <w:tcPr>
            <w:tcW w:w="63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设施要求</w:t>
            </w:r>
          </w:p>
        </w:tc>
        <w:tc>
          <w:tcPr>
            <w:tcW w:w="89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建筑风格</w:t>
            </w: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主体建筑以传统蒙古包或生态蒙古包为主，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占比70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%以上得10分，占比60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%以上得6分，占比50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%（含以上）得3分，占比50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%（不含）以下不得分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整体建筑风格、布局与周边旅游环境相协调，协调得5分，较为协调得3分，不协调不得分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建筑装修体现民族特色，符合民族文化习俗，符合得5分；一般得3分；不符合不得分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经营区占地面积，大于等于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3000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㎡得5分；大于等于1000㎡小于3000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㎡，得3分；小于1000㎡得1分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采用环保建筑材料得2分，不采用不得分，彩钢等临建材料不算入环保材料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建筑外立面整洁、牢固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3.1.7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内部陈设有体现牧区生产生活用品的展示或装饰，有得2分，无不得分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餐饮场所及服务</w:t>
            </w: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餐饮场所接待能力（人）：30人以下得1分；30～50人得3分；5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～100人5分；100人以上得7分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餐厨人员持健康证上岗，人证相符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有菜单和饮品单，菜单和饮品单明码标价，价格合理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餐具具有牧区或民族特色的得2分，特色不突出的得1分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菜品丰富且有特色。有特色得5分，一般得3分，无特色得1分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餐前或用餐过程中提供献哈达、歌舞表演、敬酒等具有民族特色的活动时，活动属于收费项目的，事前需征得游客同意，并明确告知收费标准，提供活动得3分，不提供活动得0分，不明确告知收费标准此项得0分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4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配备一定数量的餐厅服务人员，服务人员穿着蒙古族或当地少数民族特色服饰，仪容干净整洁，服务流程规范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180"/>
        </w:tabs>
        <w:adjustRightInd/>
        <w:spacing w:before="156" w:beforeLines="50" w:after="156" w:afterLines="50" w:line="240" w:lineRule="auto"/>
        <w:jc w:val="center"/>
        <w:rPr>
          <w:rFonts w:ascii="黑体" w:hAnsi="Times New Roman" w:eastAsia="黑体"/>
        </w:rPr>
      </w:pPr>
      <w:r>
        <w:rPr>
          <w:rFonts w:hint="eastAsia" w:ascii="黑体" w:hAnsi="Times New Roman" w:eastAsia="黑体"/>
        </w:rPr>
        <w:t>表B.1　牧区旅游接待户星级划分与评定评分指标</w:t>
      </w:r>
      <w:r>
        <w:rPr>
          <w:rFonts w:hint="eastAsia" w:ascii="宋体" w:hAnsi="宋体"/>
        </w:rPr>
        <w:t>（续）</w:t>
      </w:r>
    </w:p>
    <w:tbl>
      <w:tblPr>
        <w:tblStyle w:val="6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95"/>
        <w:gridCol w:w="8991"/>
        <w:gridCol w:w="633"/>
        <w:gridCol w:w="633"/>
        <w:gridCol w:w="633"/>
        <w:gridCol w:w="633"/>
        <w:gridCol w:w="633"/>
        <w:gridCol w:w="637"/>
      </w:tblGrid>
      <w:tr>
        <w:trPr>
          <w:trHeight w:val="270" w:hRule="atLeast"/>
        </w:trPr>
        <w:tc>
          <w:tcPr>
            <w:tcW w:w="8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8991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分项计分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盟市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自治区评分</w:t>
            </w:r>
          </w:p>
        </w:tc>
        <w:tc>
          <w:tcPr>
            <w:tcW w:w="637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335" w:hRule="atLeast"/>
        </w:trPr>
        <w:tc>
          <w:tcPr>
            <w:tcW w:w="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细项</w:t>
            </w:r>
          </w:p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厨房功能区布局合理，设施设备齐全，各功能区分别设置，明厨亮灶，具有加工蒙餐或当地民族特色餐饮的场所和设施条件，操作方便，食品加工、存放能做到生熟分开，根据情况打分，最多10分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厨房有足够的垃圾存放容器，污水处理设备，及时处理餐厨垃圾，保持餐饮区域卫生整洁好得5分，较好得3分，一般得1分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配有消毒柜、食品冷藏、冷冻设施，有食品留样保存设备及留样，每达到一条得1分最多3分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有防苍蝇、蟑螂、蚊虫等设施，且未发现有苍蝇、蟑螂、蚊虫等，环境干净卫生，无异味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食品原料新鲜卫生，提供具有当地牧区特色的绿色食品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3.2.13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按照规范统一着厨师装，戴厨师帽，个人卫生好、干净整洁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住宿场所及服务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住宿接待规模（人）：50人（不含）以上得5分 ；30～50人得3分；30人（含）以下1分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9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客房具有草原风情、民俗特色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客房内配备有床、床头柜、桌、椅、衣柜等家具，备有必要的电水壶茶杯、拖鞋、毛巾等生活用品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客房设有独立浴室，配备淋浴设备，24小时提供热水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客房被褥、枕巾等起居用品干净整洁，做到一客一换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门窗牢固防盗，开闭灵活，天花板无渗漏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客房温度适宜，通风良好，无异味，可应要求随时整理房间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具有客房服务中心（可兼用），全天专人值守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3.3.9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不主动提供一次性日用品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休闲娱乐</w:t>
            </w:r>
          </w:p>
        </w:tc>
        <w:tc>
          <w:tcPr>
            <w:tcW w:w="8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3.4.1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娱乐设施设备安全稳固，并定期维护，有必要的安全防护措施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adjustRightInd/>
        <w:spacing w:after="156" w:afterLines="50" w:line="240" w:lineRule="auto"/>
        <w:jc w:val="center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表B.1　牧区旅游接待户星级划分与评定评分指标</w:t>
      </w:r>
      <w:r>
        <w:rPr>
          <w:rFonts w:hint="eastAsia" w:ascii="宋体" w:hAnsi="宋体"/>
          <w:szCs w:val="24"/>
        </w:rPr>
        <w:t>（续）</w:t>
      </w:r>
    </w:p>
    <w:tbl>
      <w:tblPr>
        <w:tblStyle w:val="6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95"/>
        <w:gridCol w:w="8991"/>
        <w:gridCol w:w="633"/>
        <w:gridCol w:w="633"/>
        <w:gridCol w:w="633"/>
        <w:gridCol w:w="633"/>
        <w:gridCol w:w="633"/>
        <w:gridCol w:w="637"/>
      </w:tblGrid>
      <w:tr>
        <w:trPr>
          <w:trHeight w:val="270" w:hRule="atLeast"/>
        </w:trPr>
        <w:tc>
          <w:tcPr>
            <w:tcW w:w="8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8991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分项计分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盟市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自治区评分</w:t>
            </w:r>
          </w:p>
        </w:tc>
        <w:tc>
          <w:tcPr>
            <w:tcW w:w="637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335" w:hRule="atLeast"/>
        </w:trPr>
        <w:tc>
          <w:tcPr>
            <w:tcW w:w="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细项</w:t>
            </w:r>
          </w:p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3.4.2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提供牧民生活体验、非遗、文创、科普、研学、体育、艺术、康养、骑马、射箭、歌舞表演等体验性或参与性活动，每有1项得1分，上限10分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3.4.3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提供骑马乘驼及其他具有一定风险性项目活动时应为游客提供“人身意外保险”（有则得3分），并配备专职服务人员或保安人员（有则得2分）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3.4.4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收费项目明码标价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厕所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3.5.1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有独立水冲厕所或生态厕所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3.5.2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有厕所排污处理设施设备、不直排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3.5.3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满足接待量，厕位之间设有隔板和门得2分，没有得1分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3.5.4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厕所位置、建筑外观与周边环境、建筑相适宜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3.5.5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保持卫生、干净、无异味，有防蚊、蝇和除臭措施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3.5.6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配备洗手池、消毒洗手液、干手机、残障人士通道，每有一项得0.5分，最多2分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停车区域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3.6.1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停车场不破坏草原得1分，发现破坏草原情况扣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3.6.2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停车场布局、设计合理、标识醒目、排水畅通，地面平整坚实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3.6.3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地面设有车位标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3.6.4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可停泊至少20部机动车辆以上得3分，10～20部车得2分，10部（不含）得1分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3.6.5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停车场有专人负责的得1分，没有不得分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7"/>
        <w:ind w:firstLine="420"/>
      </w:pPr>
    </w:p>
    <w:p>
      <w:pPr>
        <w:pStyle w:val="17"/>
        <w:ind w:firstLine="420"/>
      </w:pPr>
    </w:p>
    <w:p>
      <w:pPr>
        <w:pStyle w:val="17"/>
        <w:ind w:firstLine="420"/>
      </w:pPr>
    </w:p>
    <w:p>
      <w:pPr>
        <w:adjustRightInd/>
        <w:spacing w:after="156" w:afterLines="50" w:line="240" w:lineRule="auto"/>
        <w:jc w:val="center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表B.1　牧区旅游接待户星级划分与评定评分指标</w:t>
      </w:r>
      <w:r>
        <w:rPr>
          <w:rFonts w:hint="eastAsia" w:ascii="宋体" w:hAnsi="宋体"/>
          <w:szCs w:val="24"/>
        </w:rPr>
        <w:t>（续）</w:t>
      </w:r>
    </w:p>
    <w:tbl>
      <w:tblPr>
        <w:tblStyle w:val="6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95"/>
        <w:gridCol w:w="8991"/>
        <w:gridCol w:w="633"/>
        <w:gridCol w:w="633"/>
        <w:gridCol w:w="633"/>
        <w:gridCol w:w="633"/>
        <w:gridCol w:w="633"/>
        <w:gridCol w:w="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8991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分项计分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盟市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自治区评分</w:t>
            </w:r>
          </w:p>
        </w:tc>
        <w:tc>
          <w:tcPr>
            <w:tcW w:w="637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335" w:hRule="atLeast"/>
        </w:trPr>
        <w:tc>
          <w:tcPr>
            <w:tcW w:w="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细项</w:t>
            </w:r>
          </w:p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ind w:firstLine="180" w:firstLineChars="1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标识　</w:t>
            </w:r>
          </w:p>
        </w:tc>
        <w:tc>
          <w:tcPr>
            <w:tcW w:w="89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3.7.1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各功能区域设置指示、告知、引导标志和标牌，符合GB/T 10001.1、GB/T 10001.2的要求，体现特色得5分；未体现民族特色得3分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购物场所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3.8.1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购物场所固定、有显著的标识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3.8.2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散装零售商品放置规范，设置防尘罩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3.8.3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出售的商品货真价实，明码标价，标签醒目，不强买强卖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3.8.4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出售商品包装完整，明示生产厂家、生产日期及有效期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3.8.5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出售当地特色旅游商品或民族特色商品、文创产品或非遗产品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综合服务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3.9.1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提供多种方式的信息咨询服务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3.9.2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具备现场、电话、网络等多种预订方式，预订手续便捷，预订信息有效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3.9.3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无线网络全覆盖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综合效益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解决就业人口数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解决当地人口就业20人及以上得5分；10～19人得4分；5～9人得2分；4～1人得1分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年收入达到10～1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万元1分；20～30万元2分；30万元以上3分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管理和执行制度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有突发事件处理应急预案和应对机制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有安全管理制度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adjustRightInd/>
        <w:spacing w:after="156" w:afterLines="50" w:line="240" w:lineRule="auto"/>
        <w:jc w:val="center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表B.1　牧区旅游接待户星级划分与评定评分指标</w:t>
      </w:r>
      <w:r>
        <w:rPr>
          <w:rFonts w:hint="eastAsia" w:ascii="宋体" w:hAnsi="宋体"/>
          <w:szCs w:val="24"/>
        </w:rPr>
        <w:t>（续）</w:t>
      </w:r>
    </w:p>
    <w:tbl>
      <w:tblPr>
        <w:tblStyle w:val="6"/>
        <w:tblW w:w="1463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95"/>
        <w:gridCol w:w="8991"/>
        <w:gridCol w:w="633"/>
        <w:gridCol w:w="633"/>
        <w:gridCol w:w="633"/>
        <w:gridCol w:w="633"/>
        <w:gridCol w:w="633"/>
        <w:gridCol w:w="637"/>
      </w:tblGrid>
      <w:tr>
        <w:trPr>
          <w:trHeight w:val="270" w:hRule="atLeast"/>
        </w:trPr>
        <w:tc>
          <w:tcPr>
            <w:tcW w:w="8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8991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分项计分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盟市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自治区评分</w:t>
            </w:r>
          </w:p>
        </w:tc>
        <w:tc>
          <w:tcPr>
            <w:tcW w:w="637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335" w:hRule="atLeast"/>
        </w:trPr>
        <w:tc>
          <w:tcPr>
            <w:tcW w:w="8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细项</w:t>
            </w:r>
          </w:p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有公共卫生（疫情防控）应急预案或方案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有服务管理规范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有岗位工作要求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制度上墙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附加分</w:t>
            </w: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获得国家级及以上荣誉称号得3分；获得自治区级荣誉称号得2分；获得市级荣誉称号得1分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扶贫富民效果显著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</w:trPr>
        <w:tc>
          <w:tcPr>
            <w:tcW w:w="108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205 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17"/>
        <w:ind w:firstLine="0" w:firstLineChars="0"/>
        <w:jc w:val="center"/>
      </w:pPr>
      <w:bookmarkStart w:id="0" w:name="BookMark8"/>
      <w:r>
        <w:drawing>
          <wp:inline distT="0" distB="0" distL="0" distR="0">
            <wp:extent cx="1485900" cy="317500"/>
            <wp:effectExtent l="0" t="0" r="0" b="635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p>
      <w:pPr>
        <w:numPr>
          <w:ilvl w:val="0"/>
          <w:numId w:val="0"/>
        </w:num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 w:eastAsia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8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FF85EF6"/>
    <w:multiLevelType w:val="singleLevel"/>
    <w:tmpl w:val="5FF85E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pStyle w:val="16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2YWE2MWRhMTNiZGFlYjlhMTkzNTI4NzhhM2E5NjgifQ=="/>
  </w:docVars>
  <w:rsids>
    <w:rsidRoot w:val="008D0295"/>
    <w:rsid w:val="00091A08"/>
    <w:rsid w:val="000A4EF9"/>
    <w:rsid w:val="000B1EB8"/>
    <w:rsid w:val="000D07B5"/>
    <w:rsid w:val="00221BA7"/>
    <w:rsid w:val="0024470E"/>
    <w:rsid w:val="00247E33"/>
    <w:rsid w:val="002D0FB6"/>
    <w:rsid w:val="00300B7D"/>
    <w:rsid w:val="00356A7F"/>
    <w:rsid w:val="00370799"/>
    <w:rsid w:val="003B236B"/>
    <w:rsid w:val="003F51F4"/>
    <w:rsid w:val="00470FD3"/>
    <w:rsid w:val="0051043A"/>
    <w:rsid w:val="005844E6"/>
    <w:rsid w:val="005A0BE4"/>
    <w:rsid w:val="005F4D23"/>
    <w:rsid w:val="006206BF"/>
    <w:rsid w:val="0067112D"/>
    <w:rsid w:val="00675C46"/>
    <w:rsid w:val="006E613C"/>
    <w:rsid w:val="00722CC1"/>
    <w:rsid w:val="00723944"/>
    <w:rsid w:val="00742AA1"/>
    <w:rsid w:val="007716DA"/>
    <w:rsid w:val="007C4BE3"/>
    <w:rsid w:val="007F6D38"/>
    <w:rsid w:val="008621EC"/>
    <w:rsid w:val="008D0295"/>
    <w:rsid w:val="008D077A"/>
    <w:rsid w:val="009014E2"/>
    <w:rsid w:val="009552FA"/>
    <w:rsid w:val="009D7225"/>
    <w:rsid w:val="00A613DF"/>
    <w:rsid w:val="00AA5BFD"/>
    <w:rsid w:val="00AF6EAD"/>
    <w:rsid w:val="00BD2969"/>
    <w:rsid w:val="00BD4E44"/>
    <w:rsid w:val="00BD68DB"/>
    <w:rsid w:val="00BE4C7B"/>
    <w:rsid w:val="00BF7D1F"/>
    <w:rsid w:val="00C077A0"/>
    <w:rsid w:val="00C2636E"/>
    <w:rsid w:val="00C33C15"/>
    <w:rsid w:val="00C90491"/>
    <w:rsid w:val="00CB7816"/>
    <w:rsid w:val="00CC2B32"/>
    <w:rsid w:val="00D2628F"/>
    <w:rsid w:val="00D77469"/>
    <w:rsid w:val="00DA3AB5"/>
    <w:rsid w:val="00DC27C6"/>
    <w:rsid w:val="00E05E02"/>
    <w:rsid w:val="00E54ADA"/>
    <w:rsid w:val="00EA7706"/>
    <w:rsid w:val="00EE1397"/>
    <w:rsid w:val="00EE5037"/>
    <w:rsid w:val="00F06C69"/>
    <w:rsid w:val="00F36AD7"/>
    <w:rsid w:val="00F72F69"/>
    <w:rsid w:val="00F825B5"/>
    <w:rsid w:val="00FB01B1"/>
    <w:rsid w:val="00FE1A4A"/>
    <w:rsid w:val="01385690"/>
    <w:rsid w:val="013A0CE7"/>
    <w:rsid w:val="0148727A"/>
    <w:rsid w:val="0361265C"/>
    <w:rsid w:val="03A72E4F"/>
    <w:rsid w:val="044B7594"/>
    <w:rsid w:val="04AF7D6F"/>
    <w:rsid w:val="04D4534A"/>
    <w:rsid w:val="05191440"/>
    <w:rsid w:val="05323C89"/>
    <w:rsid w:val="056E2269"/>
    <w:rsid w:val="0A1506D3"/>
    <w:rsid w:val="0B0444EE"/>
    <w:rsid w:val="0B3B1DA9"/>
    <w:rsid w:val="0BE5207C"/>
    <w:rsid w:val="0CE60B51"/>
    <w:rsid w:val="0D471FD0"/>
    <w:rsid w:val="0D95180B"/>
    <w:rsid w:val="0DB83CA2"/>
    <w:rsid w:val="0E39743B"/>
    <w:rsid w:val="0FC56A26"/>
    <w:rsid w:val="106E74BE"/>
    <w:rsid w:val="106F6D7D"/>
    <w:rsid w:val="12591DAC"/>
    <w:rsid w:val="129B4650"/>
    <w:rsid w:val="12E26298"/>
    <w:rsid w:val="13DC4AF5"/>
    <w:rsid w:val="13EC1899"/>
    <w:rsid w:val="13ED41C3"/>
    <w:rsid w:val="14702BB9"/>
    <w:rsid w:val="14F87B75"/>
    <w:rsid w:val="153333A1"/>
    <w:rsid w:val="15595889"/>
    <w:rsid w:val="155F52F9"/>
    <w:rsid w:val="15A41965"/>
    <w:rsid w:val="15E41BAF"/>
    <w:rsid w:val="16104199"/>
    <w:rsid w:val="16166F2F"/>
    <w:rsid w:val="16A201FF"/>
    <w:rsid w:val="177251DD"/>
    <w:rsid w:val="17FD744A"/>
    <w:rsid w:val="185976FC"/>
    <w:rsid w:val="186F2E19"/>
    <w:rsid w:val="18B90B18"/>
    <w:rsid w:val="1935679D"/>
    <w:rsid w:val="1963282C"/>
    <w:rsid w:val="1A03617A"/>
    <w:rsid w:val="1AD16101"/>
    <w:rsid w:val="1AD62C3A"/>
    <w:rsid w:val="1DA44162"/>
    <w:rsid w:val="1DC801DC"/>
    <w:rsid w:val="1E9532EC"/>
    <w:rsid w:val="1F5434D7"/>
    <w:rsid w:val="209111C5"/>
    <w:rsid w:val="216F149A"/>
    <w:rsid w:val="225E2AE9"/>
    <w:rsid w:val="22877692"/>
    <w:rsid w:val="23886951"/>
    <w:rsid w:val="24472B6F"/>
    <w:rsid w:val="245834F6"/>
    <w:rsid w:val="250E29F9"/>
    <w:rsid w:val="255F19C5"/>
    <w:rsid w:val="25677A7A"/>
    <w:rsid w:val="26AC775F"/>
    <w:rsid w:val="27293B32"/>
    <w:rsid w:val="2737548C"/>
    <w:rsid w:val="28FF0231"/>
    <w:rsid w:val="29466E8D"/>
    <w:rsid w:val="2979029B"/>
    <w:rsid w:val="298B4367"/>
    <w:rsid w:val="2A2A271A"/>
    <w:rsid w:val="2A6665E2"/>
    <w:rsid w:val="2C162E9F"/>
    <w:rsid w:val="2C8E2679"/>
    <w:rsid w:val="2D7E7FA9"/>
    <w:rsid w:val="2DBF4070"/>
    <w:rsid w:val="2FEC4ED7"/>
    <w:rsid w:val="30FB2D08"/>
    <w:rsid w:val="31BE7267"/>
    <w:rsid w:val="31E47327"/>
    <w:rsid w:val="333D0A14"/>
    <w:rsid w:val="34431913"/>
    <w:rsid w:val="349E586C"/>
    <w:rsid w:val="34F276DF"/>
    <w:rsid w:val="35D94E52"/>
    <w:rsid w:val="35F40FE9"/>
    <w:rsid w:val="36127B08"/>
    <w:rsid w:val="36F072F3"/>
    <w:rsid w:val="37E753C0"/>
    <w:rsid w:val="37EB2683"/>
    <w:rsid w:val="38373DC9"/>
    <w:rsid w:val="38575EA5"/>
    <w:rsid w:val="38590223"/>
    <w:rsid w:val="38B34076"/>
    <w:rsid w:val="3972134D"/>
    <w:rsid w:val="39814A1F"/>
    <w:rsid w:val="3A69766F"/>
    <w:rsid w:val="3B3953FF"/>
    <w:rsid w:val="3B602607"/>
    <w:rsid w:val="3C046BE3"/>
    <w:rsid w:val="3C430575"/>
    <w:rsid w:val="3C8B42C5"/>
    <w:rsid w:val="3D2D277D"/>
    <w:rsid w:val="3EBB7211"/>
    <w:rsid w:val="40752CC7"/>
    <w:rsid w:val="40955117"/>
    <w:rsid w:val="40E94FD2"/>
    <w:rsid w:val="412169AB"/>
    <w:rsid w:val="41734311"/>
    <w:rsid w:val="42065C9D"/>
    <w:rsid w:val="428C046C"/>
    <w:rsid w:val="438B1E07"/>
    <w:rsid w:val="43E828F6"/>
    <w:rsid w:val="44E21B1A"/>
    <w:rsid w:val="453F5EE4"/>
    <w:rsid w:val="457A48DC"/>
    <w:rsid w:val="461C5F41"/>
    <w:rsid w:val="463A4797"/>
    <w:rsid w:val="46C04399"/>
    <w:rsid w:val="47A95563"/>
    <w:rsid w:val="482A0672"/>
    <w:rsid w:val="4869642A"/>
    <w:rsid w:val="491533EC"/>
    <w:rsid w:val="49801DF7"/>
    <w:rsid w:val="49832206"/>
    <w:rsid w:val="4AAD57C4"/>
    <w:rsid w:val="4ACB00B3"/>
    <w:rsid w:val="4B5F3196"/>
    <w:rsid w:val="4B651556"/>
    <w:rsid w:val="4B9C34B2"/>
    <w:rsid w:val="4BD518CE"/>
    <w:rsid w:val="4D9D560B"/>
    <w:rsid w:val="4DEA4CF4"/>
    <w:rsid w:val="4E067654"/>
    <w:rsid w:val="4E21661F"/>
    <w:rsid w:val="4FB13832"/>
    <w:rsid w:val="51EE1821"/>
    <w:rsid w:val="528E175D"/>
    <w:rsid w:val="558D41B7"/>
    <w:rsid w:val="559B0E23"/>
    <w:rsid w:val="55AC6796"/>
    <w:rsid w:val="56E76A14"/>
    <w:rsid w:val="571D3669"/>
    <w:rsid w:val="574A5AFB"/>
    <w:rsid w:val="57E561AD"/>
    <w:rsid w:val="580F52F4"/>
    <w:rsid w:val="582A4B1C"/>
    <w:rsid w:val="58865568"/>
    <w:rsid w:val="5925372B"/>
    <w:rsid w:val="59A227F5"/>
    <w:rsid w:val="59AB4AAD"/>
    <w:rsid w:val="59B07F05"/>
    <w:rsid w:val="59E47690"/>
    <w:rsid w:val="5A5F47D7"/>
    <w:rsid w:val="5DAA6B41"/>
    <w:rsid w:val="5E2762F1"/>
    <w:rsid w:val="5E3301C3"/>
    <w:rsid w:val="5E3958AE"/>
    <w:rsid w:val="5F256E25"/>
    <w:rsid w:val="5F2D5880"/>
    <w:rsid w:val="5F9E044E"/>
    <w:rsid w:val="60353353"/>
    <w:rsid w:val="60617BC0"/>
    <w:rsid w:val="60B91DD0"/>
    <w:rsid w:val="60D13329"/>
    <w:rsid w:val="629948E5"/>
    <w:rsid w:val="62F92E78"/>
    <w:rsid w:val="63D163B1"/>
    <w:rsid w:val="646D0D48"/>
    <w:rsid w:val="65133D24"/>
    <w:rsid w:val="662E4F8B"/>
    <w:rsid w:val="66EA1469"/>
    <w:rsid w:val="670A4F5A"/>
    <w:rsid w:val="68212B56"/>
    <w:rsid w:val="68D777CC"/>
    <w:rsid w:val="696954C1"/>
    <w:rsid w:val="697446BB"/>
    <w:rsid w:val="6A494FB6"/>
    <w:rsid w:val="6B8579B3"/>
    <w:rsid w:val="6BD8193B"/>
    <w:rsid w:val="6C450D1B"/>
    <w:rsid w:val="6D0B43EB"/>
    <w:rsid w:val="71133F17"/>
    <w:rsid w:val="71573B9F"/>
    <w:rsid w:val="72655D88"/>
    <w:rsid w:val="73405EED"/>
    <w:rsid w:val="737F0933"/>
    <w:rsid w:val="74F31E31"/>
    <w:rsid w:val="755F3023"/>
    <w:rsid w:val="75C87D53"/>
    <w:rsid w:val="761E2E4D"/>
    <w:rsid w:val="76D825CA"/>
    <w:rsid w:val="783B48E6"/>
    <w:rsid w:val="78E510E3"/>
    <w:rsid w:val="794C7CF6"/>
    <w:rsid w:val="795718FC"/>
    <w:rsid w:val="797347A3"/>
    <w:rsid w:val="79F834AF"/>
    <w:rsid w:val="7A5B1283"/>
    <w:rsid w:val="7AF4420D"/>
    <w:rsid w:val="7B4D2521"/>
    <w:rsid w:val="7B833160"/>
    <w:rsid w:val="7C316FCF"/>
    <w:rsid w:val="7D8047E4"/>
    <w:rsid w:val="7DE04B5E"/>
    <w:rsid w:val="7E536B85"/>
    <w:rsid w:val="7E682F48"/>
    <w:rsid w:val="7EAF9894"/>
    <w:rsid w:val="7EBE386D"/>
    <w:rsid w:val="7F2551A8"/>
    <w:rsid w:val="7F8738A2"/>
    <w:rsid w:val="7FAE67AE"/>
    <w:rsid w:val="7FD04A94"/>
    <w:rsid w:val="FF7B35FB"/>
    <w:rsid w:val="FFDF9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80" w:lineRule="exact"/>
      <w:jc w:val="center"/>
      <w:outlineLvl w:val="0"/>
    </w:pPr>
    <w:rPr>
      <w:rFonts w:ascii="方正小标宋简体" w:eastAsia="方正小标宋简体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Char"/>
    <w:basedOn w:val="8"/>
    <w:link w:val="5"/>
    <w:qFormat/>
    <w:uiPriority w:val="99"/>
    <w:rPr>
      <w:rFonts w:ascii="Cambria" w:hAnsi="Cambria" w:cs="Cambria"/>
      <w:b/>
      <w:bCs/>
      <w:kern w:val="0"/>
      <w:sz w:val="32"/>
      <w:szCs w:val="32"/>
    </w:rPr>
  </w:style>
  <w:style w:type="paragraph" w:customStyle="1" w:styleId="10">
    <w:name w:val="三级无"/>
    <w:basedOn w:val="1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">
    <w:name w:val="三级条标题"/>
    <w:basedOn w:val="12"/>
    <w:next w:val="14"/>
    <w:qFormat/>
    <w:uiPriority w:val="0"/>
    <w:pPr>
      <w:numPr>
        <w:ilvl w:val="3"/>
        <w:numId w:val="1"/>
      </w:numPr>
      <w:outlineLvl w:val="4"/>
    </w:pPr>
  </w:style>
  <w:style w:type="paragraph" w:customStyle="1" w:styleId="12">
    <w:name w:val="二级条标题"/>
    <w:basedOn w:val="13"/>
    <w:next w:val="14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3">
    <w:name w:val="一级条标题"/>
    <w:next w:val="14"/>
    <w:qFormat/>
    <w:uiPriority w:val="0"/>
    <w:pPr>
      <w:numPr>
        <w:ilvl w:val="1"/>
        <w:numId w:val="1"/>
      </w:numPr>
      <w:spacing w:before="156" w:beforeLines="50" w:after="156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标准文件_附录标识"/>
    <w:next w:val="17"/>
    <w:qFormat/>
    <w:uiPriority w:val="0"/>
    <w:pPr>
      <w:numPr>
        <w:ilvl w:val="0"/>
        <w:numId w:val="2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标准文件_附录表标题"/>
    <w:next w:val="17"/>
    <w:qFormat/>
    <w:uiPriority w:val="0"/>
    <w:pPr>
      <w:numPr>
        <w:ilvl w:val="1"/>
        <w:numId w:val="3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7897</Words>
  <Characters>8747</Characters>
  <Lines>9</Lines>
  <Paragraphs>2</Paragraphs>
  <TotalTime>2</TotalTime>
  <ScaleCrop>false</ScaleCrop>
  <LinksUpToDate>false</LinksUpToDate>
  <CharactersWithSpaces>9678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2020-02-22T02:44:00Z</dcterms:created>
  <dc:creator>1</dc:creator>
  <cp:lastModifiedBy>user</cp:lastModifiedBy>
  <cp:lastPrinted>2021-03-04T03:12:00Z</cp:lastPrinted>
  <dcterms:modified xsi:type="dcterms:W3CDTF">2024-01-10T09:27:45Z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SaveFontToCloudKey">
    <vt:lpwstr>500920837_btnclosed</vt:lpwstr>
  </property>
  <property fmtid="{D5CDD505-2E9C-101B-9397-08002B2CF9AE}" pid="4" name="ICV">
    <vt:lpwstr>C0D190F4CDB749A58D13E45CFCD27DB7</vt:lpwstr>
  </property>
</Properties>
</file>