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预算绩效管理操作细则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一、总则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本细则旨在规范预算绩效管理的操作流程，提高预算执行效果，强化公共资金的使用效益。本细则适用于</w:t>
      </w:r>
      <w:r>
        <w:rPr>
          <w:rFonts w:hint="eastAsia"/>
          <w:sz w:val="28"/>
          <w:szCs w:val="28"/>
          <w:lang w:val="en-US" w:eastAsia="zh-CN"/>
        </w:rPr>
        <w:t>我单位各</w:t>
      </w:r>
      <w:r>
        <w:rPr>
          <w:rFonts w:hint="eastAsia"/>
          <w:sz w:val="28"/>
          <w:szCs w:val="28"/>
        </w:rPr>
        <w:t>部门的预算绩效管理工作。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二、组织与职责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1.预算绩效管理工作由各级政府领导，具体实施由各级财政部门负责。各部门、各单位是预算绩效管理工作的主体，应明确负责人，建立健全工作机制。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2.财政部门主要职责包括:制定预算绩效管理政策制度、指标体系、评价标准和方法:组织、指导、监督预算单位的预算绩效管理工作;对预算单位的预算绩效进行抽查、评价;对重大公共项目进行绩效评估。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3. </w:t>
      </w:r>
      <w:r>
        <w:rPr>
          <w:rFonts w:hint="eastAsia"/>
          <w:sz w:val="28"/>
          <w:szCs w:val="28"/>
        </w:rPr>
        <w:t>预算单位的主要职责包括:制定预算绩效管理具体实施办法;按要求开展预算绩效管理工作;进行项目自评、部门评价和财政评价;提交预算绩效报告:对项目绩效负责。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三、预算绩效管理流程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1.目标设定:预算单位根据实际情况，设定具体、可衡量、可达成、有时限的目标。目标应包括经济性、效率性和效益性等维度。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2.指标制定:依据设定的目标，制定科学、合理、具体的绩效指标，构建完善的指标体系。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3.预算编制:预算单位在编制年度预算时，应将绩效指标与预算金额相匹配，明确各项支出的绩效目标。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4.执行监控:对预算执行过程进行动态监控，收集绩效数据，定期进行分析评估，确保预算按照绩效目标执行。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5.绩效评价:项目完成后，根据设定的指标体系，开展客观公正的绩效评价，形成评价报告。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6.结果应用:将绩效评价结果应用于下一年度的预算安排，优化资源配置，提高公共资金使用效益。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四、绩效评价方法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1.目标比较法:通过比较实际执行结果与预定目标，计算偏差程度，以此评估项目的绩效水平。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2.历史比较法:选取同类项目的前期数据作为参照，分析本期项目的相对绩效水平。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3.横向比较法:在相同投入的条件下，比较不同项目或单位之间的产出和效果，评估其绩效水平。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4.专家评审法:邀请相关领域的专家，对项目的绩效进行专业评估。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5.公众满意度调查法:通过调查了解公众对项目效果的满意程度，评估项目的社会效益。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五、信息化管理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1.建立预算绩效管理信息系统，实现数据采集、分析、报告等工作的自动化和标准化。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2.各部门、各单位应按照要求将绩效数据及时录入系统，保证数据的准确性、及时性和完整性。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3.利用信息化手段进行实时监控、动态分析，提高预算执行过程的透明度和可追溯性。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4.加强信息安全管理，保障数据的保密性、可靠性和安全性。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六、监督与考核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1.建立健全预算绩效管理的监督机制，财政部门应定期对各部门、各单位的预算绩效管理工作进行检查和指导。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2.加强审计监督，将预算绩效作为审计的重要内容之一，对重大公共项目进行全过程跟踪审计。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3.将预算绩效管理纳入政府绩效考核体系，根据绩效评价结果进行奖惩。对于表现优秀的单位和个人予以表彰和奖励;对于绩效较差的单位进行督促改进或追责。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YTQ1ZmRhOWEwZGFlNmNhZmVhMDBmOWVmN2FhMWEifQ=="/>
  </w:docVars>
  <w:rsids>
    <w:rsidRoot w:val="00000000"/>
    <w:rsid w:val="1D1E3640"/>
    <w:rsid w:val="2F521EE4"/>
    <w:rsid w:val="660575B3"/>
    <w:rsid w:val="6E1B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2024-01-11T11:09:16Z</dcterms:created>
  <dc:creator>Lenovo</dc:creator>
  <cp:lastModifiedBy>Ge Na</cp:lastModifiedBy>
  <dcterms:modified xsi:type="dcterms:W3CDTF">2024-01-11T11:18:45Z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CF7028768644475FBB70BA1259DCCFBC_12</vt:lpwstr>
  </property>
</Properties>
</file>