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85E" w:rsidRDefault="00E96413">
      <w:pPr>
        <w:widowControl/>
        <w:shd w:val="clear" w:color="auto" w:fill="FFFFFF"/>
        <w:spacing w:before="50" w:after="50" w:line="250" w:lineRule="atLeast"/>
        <w:jc w:val="center"/>
        <w:rPr>
          <w:rFonts w:ascii="新宋体" w:eastAsia="新宋体" w:hAnsi="新宋体" w:cs="新宋体"/>
          <w:b/>
          <w:bCs/>
          <w:kern w:val="0"/>
          <w:sz w:val="44"/>
          <w:szCs w:val="44"/>
        </w:rPr>
      </w:pPr>
      <w:r>
        <w:rPr>
          <w:rFonts w:ascii="新宋体" w:eastAsia="新宋体" w:hAnsi="新宋体" w:cs="新宋体" w:hint="eastAsia"/>
          <w:b/>
          <w:bCs/>
          <w:kern w:val="0"/>
          <w:sz w:val="44"/>
          <w:szCs w:val="44"/>
        </w:rPr>
        <w:t>预算管理</w:t>
      </w:r>
      <w:hyperlink r:id="rId7" w:tgtFrame="_blank" w:history="1">
        <w:r>
          <w:rPr>
            <w:rFonts w:ascii="新宋体" w:eastAsia="新宋体" w:hAnsi="新宋体" w:cs="新宋体" w:hint="eastAsia"/>
            <w:b/>
            <w:bCs/>
            <w:kern w:val="0"/>
            <w:sz w:val="44"/>
            <w:szCs w:val="44"/>
          </w:rPr>
          <w:t>制度</w:t>
        </w:r>
      </w:hyperlink>
    </w:p>
    <w:p w:rsidR="00CC485E" w:rsidRDefault="00E96413">
      <w:pPr>
        <w:widowControl/>
        <w:shd w:val="clear" w:color="auto" w:fill="FFFFFF"/>
        <w:spacing w:before="50" w:after="50" w:line="250" w:lineRule="atLeast"/>
        <w:jc w:val="left"/>
        <w:rPr>
          <w:rFonts w:ascii="新宋体" w:eastAsia="新宋体" w:hAnsi="新宋体" w:cs="新宋体"/>
          <w:kern w:val="0"/>
          <w:sz w:val="32"/>
          <w:szCs w:val="32"/>
        </w:rPr>
      </w:pPr>
      <w:r>
        <w:rPr>
          <w:rFonts w:ascii="新宋体" w:eastAsia="新宋体" w:hAnsi="新宋体" w:cs="新宋体" w:hint="eastAsia"/>
          <w:kern w:val="0"/>
          <w:sz w:val="32"/>
          <w:szCs w:val="32"/>
        </w:rPr>
        <w:t xml:space="preserve">　　</w:t>
      </w:r>
    </w:p>
    <w:p w:rsidR="00CC485E" w:rsidRDefault="00E96413">
      <w:pPr>
        <w:widowControl/>
        <w:shd w:val="clear" w:color="auto" w:fill="FFFFFF"/>
        <w:spacing w:before="50" w:after="50" w:line="560" w:lineRule="exact"/>
        <w:jc w:val="left"/>
        <w:rPr>
          <w:rFonts w:ascii="仿宋" w:eastAsia="仿宋" w:hAnsi="仿宋" w:cs="新宋体"/>
          <w:kern w:val="0"/>
          <w:sz w:val="32"/>
          <w:szCs w:val="32"/>
        </w:rPr>
      </w:pPr>
      <w:r>
        <w:rPr>
          <w:rFonts w:ascii="仿宋" w:eastAsia="仿宋" w:hAnsi="仿宋" w:cs="新宋体" w:hint="eastAsia"/>
          <w:kern w:val="0"/>
          <w:sz w:val="32"/>
          <w:szCs w:val="32"/>
        </w:rPr>
        <w:t xml:space="preserve">    一、按照规定编制年度部门预算，报同级财政部门按法定程序审核、报批。部门预算由收入预算、支出预算组成。</w:t>
      </w:r>
    </w:p>
    <w:p w:rsidR="00CC485E" w:rsidRDefault="00E96413">
      <w:pPr>
        <w:widowControl/>
        <w:shd w:val="clear" w:color="auto" w:fill="FFFFFF"/>
        <w:spacing w:before="50" w:after="50" w:line="560" w:lineRule="exact"/>
        <w:jc w:val="left"/>
        <w:rPr>
          <w:rFonts w:ascii="仿宋" w:eastAsia="仿宋" w:hAnsi="仿宋" w:cs="新宋体"/>
          <w:kern w:val="0"/>
          <w:sz w:val="32"/>
          <w:szCs w:val="32"/>
        </w:rPr>
      </w:pPr>
      <w:r>
        <w:rPr>
          <w:rFonts w:ascii="仿宋" w:eastAsia="仿宋" w:hAnsi="仿宋" w:cs="新宋体" w:hint="eastAsia"/>
          <w:kern w:val="0"/>
          <w:sz w:val="32"/>
          <w:szCs w:val="32"/>
        </w:rPr>
        <w:t xml:space="preserve">　　二、单位依法取得的各项收入，包括：上级补助收入、捐赠、其他收入等必须列入收入预算，不得隐瞒或少列。</w:t>
      </w:r>
    </w:p>
    <w:p w:rsidR="00CC485E" w:rsidRDefault="00E96413">
      <w:pPr>
        <w:widowControl/>
        <w:shd w:val="clear" w:color="auto" w:fill="FFFFFF"/>
        <w:spacing w:before="50" w:after="50" w:line="560" w:lineRule="exact"/>
        <w:ind w:firstLineChars="200" w:firstLine="640"/>
        <w:jc w:val="left"/>
        <w:rPr>
          <w:rFonts w:ascii="仿宋" w:eastAsia="仿宋" w:hAnsi="仿宋" w:cs="新宋体"/>
          <w:kern w:val="0"/>
          <w:sz w:val="32"/>
          <w:szCs w:val="32"/>
        </w:rPr>
      </w:pPr>
      <w:r>
        <w:rPr>
          <w:rFonts w:ascii="仿宋" w:eastAsia="仿宋" w:hAnsi="仿宋" w:cs="新宋体" w:hint="eastAsia"/>
          <w:kern w:val="0"/>
          <w:sz w:val="32"/>
          <w:szCs w:val="32"/>
        </w:rPr>
        <w:t>单位取得的各项收入(包括实物)，要据实及时入账，不得隐瞒，更不得另设账户或私设“小金库”。</w:t>
      </w:r>
    </w:p>
    <w:p w:rsidR="00CC485E" w:rsidRDefault="00E96413">
      <w:pPr>
        <w:widowControl/>
        <w:shd w:val="clear" w:color="auto" w:fill="FFFFFF"/>
        <w:spacing w:before="50" w:after="50" w:line="560" w:lineRule="exact"/>
        <w:jc w:val="left"/>
        <w:rPr>
          <w:rFonts w:ascii="仿宋" w:eastAsia="仿宋" w:hAnsi="仿宋" w:cs="新宋体"/>
          <w:kern w:val="0"/>
          <w:sz w:val="32"/>
          <w:szCs w:val="32"/>
        </w:rPr>
      </w:pPr>
      <w:r>
        <w:rPr>
          <w:rFonts w:ascii="仿宋" w:eastAsia="仿宋" w:hAnsi="仿宋" w:cs="新宋体" w:hint="eastAsia"/>
          <w:kern w:val="0"/>
          <w:sz w:val="32"/>
          <w:szCs w:val="32"/>
        </w:rPr>
        <w:t xml:space="preserve">　　按规定纳入财政专户或财政预算内管理的预算外资金或罚没款，要按规定实行收支两条线管理，并及时缴入国库或财政专户，不得滞留在单位坐支、挪用。</w:t>
      </w:r>
    </w:p>
    <w:p w:rsidR="00CC485E" w:rsidRDefault="00E96413">
      <w:pPr>
        <w:widowControl/>
        <w:shd w:val="clear" w:color="auto" w:fill="FFFFFF"/>
        <w:spacing w:before="50" w:after="50" w:line="560" w:lineRule="exact"/>
        <w:jc w:val="left"/>
        <w:rPr>
          <w:rFonts w:ascii="仿宋" w:eastAsia="仿宋" w:hAnsi="仿宋" w:cs="新宋体"/>
          <w:spacing w:val="-8"/>
          <w:kern w:val="0"/>
          <w:sz w:val="32"/>
          <w:szCs w:val="32"/>
        </w:rPr>
      </w:pPr>
      <w:r>
        <w:rPr>
          <w:rFonts w:ascii="仿宋" w:eastAsia="仿宋" w:hAnsi="仿宋" w:cs="新宋体" w:hint="eastAsia"/>
          <w:kern w:val="0"/>
          <w:sz w:val="32"/>
          <w:szCs w:val="32"/>
        </w:rPr>
        <w:t xml:space="preserve">　　三、单位编制的支出预算，应当保证本部门履行基本职能所需</w:t>
      </w:r>
      <w:r>
        <w:rPr>
          <w:rFonts w:ascii="仿宋" w:eastAsia="仿宋" w:hAnsi="仿宋" w:cs="新宋体" w:hint="eastAsia"/>
          <w:spacing w:val="-8"/>
          <w:kern w:val="0"/>
          <w:sz w:val="32"/>
          <w:szCs w:val="32"/>
        </w:rPr>
        <w:t>要的人员经费和公用经费，对其他弹性支出和专项支出应当严格控制。</w:t>
      </w:r>
    </w:p>
    <w:p w:rsidR="00CC485E" w:rsidRDefault="00E96413">
      <w:pPr>
        <w:widowControl/>
        <w:shd w:val="clear" w:color="auto" w:fill="FFFFFF"/>
        <w:spacing w:before="50" w:after="50" w:line="560" w:lineRule="exact"/>
        <w:ind w:firstLine="640"/>
        <w:jc w:val="left"/>
        <w:rPr>
          <w:rFonts w:ascii="仿宋" w:eastAsia="仿宋" w:hAnsi="仿宋" w:cs="新宋体"/>
          <w:kern w:val="0"/>
          <w:sz w:val="32"/>
          <w:szCs w:val="32"/>
        </w:rPr>
      </w:pPr>
      <w:r>
        <w:rPr>
          <w:rFonts w:ascii="仿宋" w:eastAsia="仿宋" w:hAnsi="仿宋" w:cs="新宋体" w:hint="eastAsia"/>
          <w:kern w:val="0"/>
          <w:sz w:val="32"/>
          <w:szCs w:val="32"/>
        </w:rPr>
        <w:t>支出预算包括：人员支出、日常公用支出、对个人和家庭的补助支出、专项支出。</w:t>
      </w:r>
    </w:p>
    <w:p w:rsidR="00CC485E" w:rsidRDefault="00E96413">
      <w:pPr>
        <w:widowControl/>
        <w:shd w:val="clear" w:color="auto" w:fill="FFFFFF"/>
        <w:spacing w:before="50" w:after="50" w:line="560" w:lineRule="exact"/>
        <w:jc w:val="left"/>
        <w:rPr>
          <w:rFonts w:ascii="仿宋" w:eastAsia="仿宋" w:hAnsi="仿宋" w:cs="新宋体"/>
          <w:kern w:val="0"/>
          <w:sz w:val="32"/>
          <w:szCs w:val="32"/>
        </w:rPr>
      </w:pPr>
      <w:r>
        <w:rPr>
          <w:rFonts w:ascii="仿宋" w:eastAsia="仿宋" w:hAnsi="仿宋" w:cs="新宋体" w:hint="eastAsia"/>
          <w:kern w:val="0"/>
          <w:sz w:val="32"/>
          <w:szCs w:val="32"/>
        </w:rPr>
        <w:t xml:space="preserve">   ⑴人员支出预算的编制必须严格按照国家政策规定和标准，逐项核定，没有政策规定的项目，不得列入预算。对个人和家庭的补助支出预算的编制应严格按照国家政策规定和标准，逐项核定。</w:t>
      </w:r>
    </w:p>
    <w:p w:rsidR="00CC485E" w:rsidRDefault="00E96413">
      <w:pPr>
        <w:widowControl/>
        <w:shd w:val="clear" w:color="auto" w:fill="FFFFFF"/>
        <w:spacing w:before="50" w:after="50" w:line="560" w:lineRule="exact"/>
        <w:jc w:val="left"/>
        <w:rPr>
          <w:rFonts w:ascii="仿宋" w:eastAsia="仿宋" w:hAnsi="仿宋" w:cs="新宋体"/>
          <w:kern w:val="0"/>
          <w:sz w:val="32"/>
          <w:szCs w:val="32"/>
        </w:rPr>
      </w:pPr>
      <w:r>
        <w:rPr>
          <w:rFonts w:ascii="仿宋" w:eastAsia="仿宋" w:hAnsi="仿宋" w:cs="新宋体" w:hint="eastAsia"/>
          <w:kern w:val="0"/>
          <w:sz w:val="32"/>
          <w:szCs w:val="32"/>
        </w:rPr>
        <w:t xml:space="preserve">   ⑵日常公用支出预算的编制应本着节约、从俭的原则编报。</w:t>
      </w:r>
    </w:p>
    <w:p w:rsidR="00CC485E" w:rsidRDefault="00E96413">
      <w:pPr>
        <w:widowControl/>
        <w:shd w:val="clear" w:color="auto" w:fill="FFFFFF"/>
        <w:spacing w:before="50" w:after="50" w:line="560" w:lineRule="exact"/>
        <w:jc w:val="left"/>
        <w:rPr>
          <w:rFonts w:ascii="仿宋" w:eastAsia="仿宋" w:hAnsi="仿宋" w:cs="新宋体"/>
          <w:kern w:val="0"/>
          <w:sz w:val="32"/>
          <w:szCs w:val="32"/>
        </w:rPr>
      </w:pPr>
      <w:r>
        <w:rPr>
          <w:rFonts w:ascii="仿宋" w:eastAsia="仿宋" w:hAnsi="仿宋" w:cs="新宋体" w:hint="eastAsia"/>
          <w:kern w:val="0"/>
          <w:sz w:val="32"/>
          <w:szCs w:val="32"/>
        </w:rPr>
        <w:lastRenderedPageBreak/>
        <w:t xml:space="preserve">   ⑶专项支出预算的编制应紧密结合单位当年主要职责任务、工作目标及事业发展设想，并充分考虑财政的承受能力，本着实事求是，从严从紧、区别轻重缓急，急事优先的原则按序安排支出事项。</w:t>
      </w:r>
    </w:p>
    <w:p w:rsidR="00CC485E" w:rsidRDefault="00E96413">
      <w:pPr>
        <w:widowControl/>
        <w:shd w:val="clear" w:color="auto" w:fill="FFFFFF"/>
        <w:spacing w:before="50" w:after="50" w:line="560" w:lineRule="exact"/>
        <w:jc w:val="left"/>
        <w:rPr>
          <w:rFonts w:ascii="仿宋" w:eastAsia="仿宋" w:hAnsi="仿宋" w:cs="新宋体"/>
          <w:kern w:val="0"/>
          <w:sz w:val="32"/>
          <w:szCs w:val="32"/>
        </w:rPr>
      </w:pPr>
      <w:r>
        <w:rPr>
          <w:rFonts w:ascii="仿宋" w:eastAsia="仿宋" w:hAnsi="仿宋" w:cs="新宋体" w:hint="eastAsia"/>
          <w:kern w:val="0"/>
          <w:sz w:val="32"/>
          <w:szCs w:val="32"/>
        </w:rPr>
        <w:t xml:space="preserve">　　四、对财政下达的预算，单位应结合工作实际制定用款计划和项目支出计划。预算一经确立和</w:t>
      </w:r>
      <w:hyperlink r:id="rId8" w:tgtFrame="_blank" w:history="1">
        <w:r>
          <w:rPr>
            <w:rFonts w:ascii="仿宋" w:eastAsia="仿宋" w:hAnsi="仿宋" w:cs="新宋体" w:hint="eastAsia"/>
            <w:kern w:val="0"/>
            <w:sz w:val="32"/>
            <w:szCs w:val="32"/>
          </w:rPr>
          <w:t>批复</w:t>
        </w:r>
      </w:hyperlink>
      <w:r>
        <w:rPr>
          <w:rFonts w:ascii="仿宋" w:eastAsia="仿宋" w:hAnsi="仿宋" w:cs="新宋体" w:hint="eastAsia"/>
          <w:kern w:val="0"/>
          <w:sz w:val="32"/>
          <w:szCs w:val="32"/>
        </w:rPr>
        <w:t>，原则上不予调整和追加。</w:t>
      </w:r>
    </w:p>
    <w:p w:rsidR="00CC485E" w:rsidRDefault="00E96413">
      <w:pPr>
        <w:widowControl/>
        <w:shd w:val="clear" w:color="auto" w:fill="FFFFFF"/>
        <w:spacing w:before="50" w:after="50" w:line="560" w:lineRule="exact"/>
        <w:jc w:val="left"/>
        <w:rPr>
          <w:rFonts w:ascii="仿宋" w:eastAsia="仿宋" w:hAnsi="仿宋" w:cs="新宋体"/>
          <w:kern w:val="0"/>
          <w:sz w:val="32"/>
          <w:szCs w:val="32"/>
        </w:rPr>
      </w:pPr>
      <w:r>
        <w:rPr>
          <w:rFonts w:ascii="仿宋" w:eastAsia="仿宋" w:hAnsi="仿宋" w:cs="新宋体" w:hint="eastAsia"/>
          <w:kern w:val="0"/>
          <w:sz w:val="32"/>
          <w:szCs w:val="32"/>
        </w:rPr>
        <w:t xml:space="preserve">　　五、加强对本级财政预算安排的项目资金和上级补助资金的管理，建立健全项目的申报、论证、实施、评审及验收制度，保证项目的顺利实施。专项资金应实行项目管理，专款专用，不得虚列项目辜出，不得截留、挤占、挪用、浪费、套取、转移专项资金，不得进行二次分配。单位应建立专项资金绩效考核评价制度，提高资金使用效益。</w:t>
      </w:r>
    </w:p>
    <w:p w:rsidR="00CC485E" w:rsidRDefault="00E96413">
      <w:pPr>
        <w:widowControl/>
        <w:shd w:val="clear" w:color="auto" w:fill="FFFFFF"/>
        <w:spacing w:before="50" w:after="50" w:line="560" w:lineRule="exact"/>
        <w:jc w:val="left"/>
        <w:rPr>
          <w:rFonts w:ascii="仿宋" w:eastAsia="仿宋" w:hAnsi="仿宋" w:cs="新宋体"/>
          <w:kern w:val="0"/>
          <w:sz w:val="32"/>
          <w:szCs w:val="32"/>
        </w:rPr>
      </w:pPr>
      <w:r>
        <w:rPr>
          <w:rFonts w:ascii="仿宋" w:eastAsia="仿宋" w:hAnsi="仿宋" w:cs="新宋体" w:hint="eastAsia"/>
          <w:kern w:val="0"/>
          <w:sz w:val="32"/>
          <w:szCs w:val="32"/>
        </w:rPr>
        <w:t xml:space="preserve">　　六、建立健全支出内部控制制度和内部稽核、审批、审查制度，完善内部支出管理，强化内部约束，不断降低行政事业单位运行成本。各项支出应当符合国家的现行规定，不得擅自提高补贴标准，不得巧立名目、变相扩大个人补贴范围;不得随意提高差旅费、会议费等报销标准;不得追求奢华超财力购置或配备高档交通工具、办公设备和其他设施。</w:t>
      </w:r>
    </w:p>
    <w:p w:rsidR="00CC485E" w:rsidRDefault="00E96413">
      <w:pPr>
        <w:widowControl/>
        <w:shd w:val="clear" w:color="auto" w:fill="FFFFFF"/>
        <w:spacing w:before="50" w:after="50" w:line="560" w:lineRule="exact"/>
        <w:jc w:val="left"/>
        <w:rPr>
          <w:rFonts w:ascii="仿宋" w:eastAsia="仿宋" w:hAnsi="仿宋" w:cs="新宋体"/>
          <w:kern w:val="0"/>
          <w:sz w:val="32"/>
          <w:szCs w:val="32"/>
        </w:rPr>
      </w:pPr>
      <w:r>
        <w:rPr>
          <w:rFonts w:ascii="仿宋" w:eastAsia="仿宋" w:hAnsi="仿宋" w:cs="新宋体" w:hint="eastAsia"/>
          <w:kern w:val="0"/>
          <w:sz w:val="32"/>
          <w:szCs w:val="32"/>
        </w:rPr>
        <w:t xml:space="preserve">　</w:t>
      </w:r>
    </w:p>
    <w:p w:rsidR="00CC485E" w:rsidRDefault="00CC485E">
      <w:pPr>
        <w:widowControl/>
        <w:shd w:val="clear" w:color="auto" w:fill="FFFFFF"/>
        <w:spacing w:before="50" w:after="50" w:line="560" w:lineRule="exact"/>
        <w:jc w:val="left"/>
        <w:rPr>
          <w:rFonts w:ascii="仿宋" w:eastAsia="仿宋" w:hAnsi="仿宋" w:cs="新宋体"/>
          <w:kern w:val="0"/>
          <w:sz w:val="32"/>
          <w:szCs w:val="32"/>
        </w:rPr>
      </w:pPr>
    </w:p>
    <w:p w:rsidR="00CC485E" w:rsidRDefault="00CC485E"/>
    <w:sectPr w:rsidR="00CC485E" w:rsidSect="00CC485E">
      <w:footerReference w:type="default" r:id="rId9"/>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B4E" w:rsidRDefault="00C93B4E" w:rsidP="00CC485E">
      <w:r>
        <w:separator/>
      </w:r>
    </w:p>
  </w:endnote>
  <w:endnote w:type="continuationSeparator" w:id="0">
    <w:p w:rsidR="00C93B4E" w:rsidRDefault="00C93B4E" w:rsidP="00CC48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85E" w:rsidRDefault="00572901">
    <w:pPr>
      <w:pStyle w:val="a3"/>
    </w:pPr>
    <w:r>
      <w:pict>
        <v:shapetype id="_x0000_t202" coordsize="21600,21600" o:spt="202" path="m,l,21600r21600,l21600,xe">
          <v:stroke joinstyle="miter"/>
          <v:path gradientshapeok="t" o:connecttype="rect"/>
        </v:shapetype>
        <v:shape id="文本框1" o:spid="_x0000_s2049" type="#_x0000_t202" style="position:absolute;margin-left:0;margin-top:0;width:2in;height:2in;z-index:251658240;mso-wrap-style:none;mso-position-horizontal:center;mso-position-horizontal-relative:margin" o:preferrelative="t" filled="f" stroked="f">
          <v:textbox style="mso-fit-shape-to-text:t" inset="0,0,0,0">
            <w:txbxContent>
              <w:p w:rsidR="00CC485E" w:rsidRDefault="00572901">
                <w:pPr>
                  <w:snapToGrid w:val="0"/>
                  <w:rPr>
                    <w:sz w:val="18"/>
                  </w:rPr>
                </w:pPr>
                <w:r>
                  <w:rPr>
                    <w:rFonts w:hint="eastAsia"/>
                    <w:sz w:val="18"/>
                  </w:rPr>
                  <w:fldChar w:fldCharType="begin"/>
                </w:r>
                <w:r w:rsidR="00E96413">
                  <w:rPr>
                    <w:rFonts w:hint="eastAsia"/>
                    <w:sz w:val="18"/>
                  </w:rPr>
                  <w:instrText xml:space="preserve"> PAGE  \* MERGEFORMAT </w:instrText>
                </w:r>
                <w:r>
                  <w:rPr>
                    <w:rFonts w:hint="eastAsia"/>
                    <w:sz w:val="18"/>
                  </w:rPr>
                  <w:fldChar w:fldCharType="separate"/>
                </w:r>
                <w:r w:rsidR="0054669E" w:rsidRPr="0054669E">
                  <w:rPr>
                    <w:noProof/>
                  </w:rPr>
                  <w:t>- 1 -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B4E" w:rsidRDefault="00C93B4E" w:rsidP="00CC485E">
      <w:r>
        <w:separator/>
      </w:r>
    </w:p>
  </w:footnote>
  <w:footnote w:type="continuationSeparator" w:id="0">
    <w:p w:rsidR="00C93B4E" w:rsidRDefault="00C93B4E" w:rsidP="00CC48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485E"/>
    <w:rsid w:val="0054669E"/>
    <w:rsid w:val="00572901"/>
    <w:rsid w:val="00A41EE7"/>
    <w:rsid w:val="00C93B4E"/>
    <w:rsid w:val="00CC485E"/>
    <w:rsid w:val="00E964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485E"/>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C485E"/>
    <w:pPr>
      <w:tabs>
        <w:tab w:val="center" w:pos="4153"/>
        <w:tab w:val="right" w:pos="8306"/>
      </w:tabs>
      <w:snapToGrid w:val="0"/>
      <w:jc w:val="left"/>
    </w:pPr>
    <w:rPr>
      <w:sz w:val="18"/>
    </w:rPr>
  </w:style>
  <w:style w:type="paragraph" w:styleId="a4">
    <w:name w:val="header"/>
    <w:basedOn w:val="a"/>
    <w:rsid w:val="00CC485E"/>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gw.yjbys.com/pifu/" TargetMode="External"/><Relationship Id="rId3" Type="http://schemas.openxmlformats.org/officeDocument/2006/relationships/settings" Target="settings.xml"/><Relationship Id="rId7" Type="http://schemas.openxmlformats.org/officeDocument/2006/relationships/hyperlink" Target="http://gw.yjbys.com/zhi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预算管理制度</dc:title>
  <dc:creator>总裁</dc:creator>
  <cp:lastModifiedBy>Administrator</cp:lastModifiedBy>
  <cp:revision>2</cp:revision>
  <cp:lastPrinted>2019-01-11T07:54:00Z</cp:lastPrinted>
  <dcterms:created xsi:type="dcterms:W3CDTF">2022-06-01T08:50:00Z</dcterms:created>
  <dcterms:modified xsi:type="dcterms:W3CDTF">2022-06-01T08:50:00Z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