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4" w:beforeAutospacing="0" w:after="294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团旗委党员干部培训总结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4" w:beforeAutospacing="0" w:after="294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开展党员干部培训以来以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来，我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按照加强党员干部教育培训的有关要求，以理想信念教育为主线，以提高党员干部素质，增强基层党组织的凝聚力、战斗力，发挥好党组织和党员干部作用为目的，不断解放思想，开拓创新，积极开展形式多样的教育培训活动，党员干部教育培训工作，取得了较好的效果，现将培训工作汇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4" w:beforeAutospacing="0" w:after="294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　　一、基本情况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4" w:beforeAutospacing="0" w:after="294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团旗委党支部现有党员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离退休、内退党员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,0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名、女党员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名、少数民族党员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4" w:beforeAutospacing="0" w:after="294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2023年以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来，我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不断加大对党员干部的教育管理力度，在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党员干部中相继开展了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诚信教育、警示教育、“以案促改”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、“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学思想、强党性、重实践、建新功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”等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活动，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开展了学习贯彻习近平新时代中国特色社会主义思想主题教育，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建立健全了党的组织生活制度、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三会一课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制度、党员干部定期学习制度、民主生活会制度、民主评议党员制度、流动党员管理制度，实行以岗定责、不断强化党员目标责任管理。这些活动的开展、制度的建立健全，从根本上加强了对党员干部的教育管理，使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教育管理基本步入了制度化、规范化的轨道，为发挥党员的先锋模范作用，推动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全旗青年事业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持续快速发展提供了坚强的组织保证。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4" w:beforeAutospacing="0" w:after="294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　　二、主要做法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4" w:beforeAutospacing="0" w:after="294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　　(一)坚持以上好“党课”为主，创新教育培训管理机制。我们把提高党员的政治业务素质，作为新时期党的建设的一项战略任务。始终把党员干部的教育培训作为加强党员教育管理的治本之策，长久之计，在培训方式上，采取以上党课为主，充分发挥基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党组织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教育阵地的作用，采取分级负责、分级教育管理的办法。在培训内容上，突出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习近平新时代中国特色社会主义思想及总书记系列重要讲话精神、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理想信念、宗旨观念、法律法规和党员教育管理知识等。在培训阵地上，充分利用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支部学习会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上级部门党员培训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旗委党校培训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等。在党员教育管理机制上，推行党员目标管理，认真落实党建工作责任制。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支部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年集中组织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干部上台讲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党课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次，教育培训党员干部和入党积极分子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20余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人次。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4" w:beforeAutospacing="0" w:after="294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　　(二)健全各项制度，规范教育管理行为。在加强党员教育管理工作中，我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注重建立和完善党员教育管理工作各项制度，坚持用制度来规范党员教育管理的行为。从日常教育管理，组织关系转移、流动党员、下岗党员、离退休党员管理，不合格党员和违纪党员的处理、责任追究等各方面进行了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同时，我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还就党内组织制度，党员定期学习制度，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“三会一课”制度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、民主生活会、民主评议党员等各项制度进行了修订和完善，党支部能够坚持一周集中一次以上学习，每月正常组织一次以上活动，一年召开一次民主生活会、开展一次民主评议活动。各项制度的建立健全，进一步规范了党员教育管理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4" w:beforeAutospacing="0" w:after="294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　　(三)扎实开展党建活动，丰富教育管理内容。我们本着将党员教育管理融入党建活动之中，以开展深入扎实的党建系列活动来不断丰富党员教育管理内容。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2023年以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来，我们坚持面向机关党员，服务于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社区民生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工作，组织开展了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“守护初芯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 xml:space="preserve"> 益童成长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志愿服务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。还开展了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eastAsia="zh-CN"/>
        </w:rPr>
        <w:t>“学习身边榜样”活动，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通过树立典型，弘扬正气，促使广大党员以更大的热情投身工作，为党员教育管理拓宽了新的空间，更好地激发了基层党组织和党员活力。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94" w:beforeAutospacing="0" w:after="294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  <w:t>　　(四)健全党建责任体系，强化教育管理职责。我们把加强领导作为党员教育管理工作的关键，认真贯彻“党要管党”和“从严治党”的方针，建立和完善了党员教育管理工作目标责任制，切实履行好党员教育管理工作责任、狠抓落实。一是落实党建及党员教育管理责任制。经常研究并督促检查，随时掌握党员思想状况，有针对性地做好思想政治工作，将党员教育管理常抓不懈、持之以恒，避免时紧时松的现象;二是强化教育管理。在对党员教育管理中，严格制度，在明确教育对象、教育时间、教育内容的同时，建立健全党组织生活、党员目标管理、民主评议党员、争先创优等党员教育管理制度，并在实践中不断探索、不断完善，从制度上强化了党员教育、管理、监督工作;三是注重培养队伍。通过及时的调整充实，组织学习，培养锻炼了政治强、业务精、作风正的党务工作者队伍，为做好党员教育培训管理工作提供了有力的保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TM4NDc2Y2RiOGEyZjZlN2ZmYzczMDgwMzFkMjUifQ=="/>
  </w:docVars>
  <w:rsids>
    <w:rsidRoot w:val="5CE568C5"/>
    <w:rsid w:val="0BCE08A7"/>
    <w:rsid w:val="139F5206"/>
    <w:rsid w:val="318E5797"/>
    <w:rsid w:val="5CE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2023-01-05T12:12:00Z</dcterms:created>
  <dc:creator>idea</dc:creator>
  <cp:lastModifiedBy>FAIRY</cp:lastModifiedBy>
  <dcterms:modified xsi:type="dcterms:W3CDTF">2024-01-05T07:03:32Z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FF327C78C7384470ADC29AA7355B989D</vt:lpwstr>
  </property>
</Properties>
</file>