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土城子乡对照2022年度自治区考核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“一对一”反馈问题整改报告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自收到对照2022年度自治区考核“一对一”反馈问题后，我乡党委对本项工作高度重视，立即召开会议，安排部署整改问题。截至目前，整改工作均已完成，现将整改工作完成情况汇报如下：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政策落实方面：就业帮扶政策落实不到位。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在新冠肺炎疫情影响下，外出务工人员减少。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加强就业政策宣传，鼓励外出就业。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不定期通过微信群的方式发放招聘信息，以及外出务工政策的补贴信息。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责任部门：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乡村振兴办公室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六月中旬前完成，并长期坚持。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工作落实方面：乡村建设存在薄弱环节。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细化问题：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第三方抽查发现，部分农户在改厕后因使用不习惯、清掏麻烦等，存在改而未用的问题。此外，还发现有的生活垃圾收集点距离农户较远，存在垃圾乱扔和清运不及时的情况。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整改措施：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是提高户厕改造质量，加强后续管护机制，同时，按照《奈曼旗“十四五”农村牧区厕所革命实施方案》，科学合理的确定农村牧区户厕改建工作，宜水则水、宜旱则旱，选择适宜的改厕模式，切实提高改厕质量及使用率；二是加强生活污水排放陋习的正面宣传，提高农牧户环保意识，杜绝污水、垃圾乱排乱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整改工作进展情况：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一是由于部分农牧民受多年生活习惯和传统观念影响，对改厕的重要性和意义认识不足，新建户厕存在间歇性使用或舍不得使用等使用率不高的情况，大力宣传厕所革命方针政策及户厕使用和管护方式，营造全社会关心支持厕所革命的良好氛围，逐步引导农牧民提升户厕使用率。二是利用村广播、微信群对农牧户生活垃圾、污水随意排放坏习惯进行正面引导、宣传，加强村规民约的管理，有效改善了生活垃圾、污水随意排放的情况；截至目前，村屯生活垃圾能够及时收集、转运、处理，村屯环境整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责任部门：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乡村振兴办公室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整改时限：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六月中旬前完成，并长期坚持。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土城子乡人民政府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2023年6月20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65C52"/>
    <w:multiLevelType w:val="singleLevel"/>
    <w:tmpl w:val="2FB65C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jN2ExMzY4MzIxMjQ1MTQ2ODE0NzBhYWQwZTRhMDUifQ=="/>
  </w:docVars>
  <w:rsids>
    <w:rsidRoot w:val="00000000"/>
    <w:rsid w:val="10857989"/>
    <w:rsid w:val="145F28D7"/>
    <w:rsid w:val="16B0772A"/>
    <w:rsid w:val="1C330BE1"/>
    <w:rsid w:val="2EDC2A13"/>
    <w:rsid w:val="2FBC2844"/>
    <w:rsid w:val="3B9F4ADC"/>
    <w:rsid w:val="3DED5AD6"/>
    <w:rsid w:val="3F3E3276"/>
    <w:rsid w:val="4C7107E7"/>
    <w:rsid w:val="50B769E4"/>
    <w:rsid w:val="56B57E6A"/>
    <w:rsid w:val="5A6000EC"/>
    <w:rsid w:val="5CB0535B"/>
    <w:rsid w:val="68AB4C28"/>
    <w:rsid w:val="6DD32C57"/>
    <w:rsid w:val="6EF72976"/>
    <w:rsid w:val="700A4F6E"/>
    <w:rsid w:val="709C1A26"/>
    <w:rsid w:val="7F14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768</Words>
  <Characters>778</Characters>
  <Lines>0</Lines>
  <Paragraphs>0</Paragraphs>
  <TotalTime>72</TotalTime>
  <ScaleCrop>false</ScaleCrop>
  <LinksUpToDate>false</LinksUpToDate>
  <CharactersWithSpaces>779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2023-06-29T02:50:00Z</dcterms:created>
  <dc:creator>Administrator</dc:creator>
  <cp:lastModifiedBy>谁也不信</cp:lastModifiedBy>
  <cp:lastPrinted>2023-06-30T03:07:00Z</cp:lastPrinted>
  <dcterms:modified xsi:type="dcterms:W3CDTF">2023-07-11T08:17:41Z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FB8AF9EF8FE146EDA761B24D42A48CB0_13</vt:lpwstr>
  </property>
</Properties>
</file>