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ascii="黑体" w:hAnsi="黑体" w:eastAsia="黑体"/>
        </w:rPr>
        <w:t>附件3</w:t>
      </w:r>
    </w:p>
    <w:p>
      <w:pPr>
        <w:spacing w:line="200" w:lineRule="exact"/>
        <w:rPr>
          <w:b/>
        </w:rPr>
      </w:pPr>
    </w:p>
    <w:p>
      <w:pPr>
        <w:spacing w:line="66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内蒙古自治区认定青年见习单位协议书</w:t>
      </w:r>
    </w:p>
    <w:p/>
    <w:p>
      <w:r>
        <w:rPr>
          <w:b/>
        </w:rPr>
        <w:t>甲方：</w:t>
      </w:r>
      <w:r>
        <w:rPr>
          <w:b/>
          <w:u w:val="single"/>
        </w:rPr>
        <w:t xml:space="preserve">                    </w:t>
      </w:r>
      <w:r>
        <w:rPr>
          <w:rFonts w:hint="eastAsia"/>
        </w:rPr>
        <w:t>（当</w:t>
      </w:r>
      <w:r>
        <w:rPr>
          <w:rFonts w:hint="eastAsia"/>
        </w:rPr>
        <w:t>地人力资源社会保障部门</w:t>
      </w:r>
      <w:r>
        <w:t>）</w:t>
      </w:r>
    </w:p>
    <w:p>
      <w:r>
        <w:rPr>
          <w:b/>
        </w:rPr>
        <w:t>乙方：</w:t>
      </w:r>
      <w:r>
        <w:rPr>
          <w:b/>
          <w:u w:val="single"/>
        </w:rPr>
        <w:t xml:space="preserve">                   </w:t>
      </w:r>
      <w:r>
        <w:t>（就业见习</w:t>
      </w:r>
      <w:r>
        <w:rPr>
          <w:rFonts w:hint="eastAsia"/>
        </w:rPr>
        <w:t>单位</w:t>
      </w:r>
      <w:r>
        <w:t>）</w:t>
      </w:r>
    </w:p>
    <w:p/>
    <w:p>
      <w:pPr>
        <w:ind w:firstLine="627" w:firstLineChars="196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青年见习单位</w:t>
      </w:r>
      <w:r>
        <w:rPr>
          <w:rFonts w:ascii="Times New Roman" w:hAnsi="Times New Roman" w:eastAsia="仿宋_GB2312" w:cs="Times New Roman"/>
          <w:sz w:val="32"/>
          <w:szCs w:val="32"/>
        </w:rPr>
        <w:t>是能够为内蒙古自治区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离校2年内未就业高校毕业生和16-24岁失业青年</w:t>
      </w:r>
      <w:r>
        <w:rPr>
          <w:rFonts w:ascii="Times New Roman" w:hAnsi="Times New Roman" w:eastAsia="仿宋_GB2312" w:cs="Times New Roman"/>
          <w:sz w:val="32"/>
          <w:szCs w:val="32"/>
        </w:rPr>
        <w:t>提供实践岗位的企事业单位。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认定就业见习单位</w:t>
      </w:r>
      <w:r>
        <w:rPr>
          <w:rFonts w:ascii="Times New Roman" w:hAnsi="Times New Roman" w:eastAsia="仿宋_GB2312" w:cs="Times New Roman"/>
          <w:sz w:val="32"/>
          <w:szCs w:val="32"/>
        </w:rPr>
        <w:t>，通过实践锻炼使在见习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</w:rPr>
        <w:t>接受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就业</w:t>
      </w:r>
      <w:r>
        <w:rPr>
          <w:rFonts w:ascii="Times New Roman" w:hAnsi="Times New Roman" w:eastAsia="仿宋_GB2312" w:cs="Times New Roman"/>
          <w:sz w:val="32"/>
          <w:szCs w:val="32"/>
        </w:rPr>
        <w:t>见习的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人员</w:t>
      </w:r>
      <w:r>
        <w:rPr>
          <w:rFonts w:ascii="Times New Roman" w:hAnsi="Times New Roman" w:eastAsia="仿宋_GB2312" w:cs="Times New Roman"/>
          <w:sz w:val="32"/>
          <w:szCs w:val="32"/>
        </w:rPr>
        <w:t>能够理论联系实际，积累工作经验，提高就业创业能力，同时拓宽用人单位选用人才的视野，提高用人单位选择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人才</w:t>
      </w:r>
      <w:r>
        <w:rPr>
          <w:rFonts w:ascii="Times New Roman" w:hAnsi="Times New Roman" w:eastAsia="仿宋_GB2312" w:cs="Times New Roman"/>
          <w:sz w:val="32"/>
          <w:szCs w:val="32"/>
        </w:rPr>
        <w:t>的质量和成功率，促进毕业生最大限度就业。为保证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见习单位</w:t>
      </w:r>
      <w:r>
        <w:rPr>
          <w:rFonts w:ascii="Times New Roman" w:hAnsi="Times New Roman" w:eastAsia="仿宋_GB2312" w:cs="Times New Roman"/>
          <w:sz w:val="32"/>
          <w:szCs w:val="32"/>
        </w:rPr>
        <w:t>活动的质量，根据国家相关法律法规的规定，本着互利自愿的原则，经甲乙双方协商一致，签订本协议。</w:t>
      </w:r>
    </w:p>
    <w:p>
      <w:pPr>
        <w:ind w:firstLine="627" w:firstLineChars="196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一、甲方职责范围</w:t>
      </w:r>
    </w:p>
    <w:p>
      <w:pPr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1．甲方负责对乙方申报条件进行审核，考察乙方所能提供就业见习环境等条件。经研究批准后，甲方给乙方正式授牌。</w:t>
      </w:r>
    </w:p>
    <w:p>
      <w:pPr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2．甲方对乙方提供服务支持，帮助乙方与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见习人员</w:t>
      </w:r>
      <w:r>
        <w:rPr>
          <w:rFonts w:ascii="Times New Roman" w:hAnsi="Times New Roman" w:eastAsia="仿宋_GB2312" w:cs="Times New Roman"/>
          <w:sz w:val="32"/>
          <w:szCs w:val="32"/>
        </w:rPr>
        <w:t>协调有关见习问题。甲方按规定给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见习人员</w:t>
      </w:r>
      <w:r>
        <w:rPr>
          <w:rFonts w:ascii="Times New Roman" w:hAnsi="Times New Roman" w:eastAsia="仿宋_GB2312" w:cs="Times New Roman"/>
          <w:sz w:val="32"/>
          <w:szCs w:val="32"/>
        </w:rPr>
        <w:t>发放由政府财政支付的见习期间的基本生活补贴。</w:t>
      </w:r>
    </w:p>
    <w:p>
      <w:pPr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3．甲方对乙方开展见习工作进行考察，对优秀见习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</w:rPr>
        <w:t>给予公开表彰和奖励。</w:t>
      </w:r>
    </w:p>
    <w:p>
      <w:pPr>
        <w:ind w:firstLine="627" w:firstLineChars="196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二、乙方职责范围</w:t>
      </w:r>
    </w:p>
    <w:p>
      <w:pPr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1．负责制定见习规章，明确对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见习人员</w:t>
      </w:r>
      <w:r>
        <w:rPr>
          <w:rFonts w:ascii="Times New Roman" w:hAnsi="Times New Roman" w:eastAsia="仿宋_GB2312" w:cs="Times New Roman"/>
          <w:sz w:val="32"/>
          <w:szCs w:val="32"/>
        </w:rPr>
        <w:t>的具体要求。</w:t>
      </w:r>
    </w:p>
    <w:p>
      <w:pPr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2．负责对见习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人员</w:t>
      </w:r>
      <w:r>
        <w:rPr>
          <w:rFonts w:ascii="Times New Roman" w:hAnsi="Times New Roman" w:eastAsia="仿宋_GB2312" w:cs="Times New Roman"/>
          <w:sz w:val="32"/>
          <w:szCs w:val="32"/>
        </w:rPr>
        <w:t>的工作、学习、安全等方面进行管理；安排专门的技术与管理人员作为见习指导人员，并为见习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人员</w:t>
      </w:r>
      <w:r>
        <w:rPr>
          <w:rFonts w:ascii="Times New Roman" w:hAnsi="Times New Roman" w:eastAsia="仿宋_GB2312" w:cs="Times New Roman"/>
          <w:sz w:val="32"/>
          <w:szCs w:val="32"/>
        </w:rPr>
        <w:t>办理人身意外伤害保险。</w:t>
      </w:r>
    </w:p>
    <w:p>
      <w:pPr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3．根据自身条件可对见习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人员</w:t>
      </w:r>
      <w:r>
        <w:rPr>
          <w:rFonts w:ascii="Times New Roman" w:hAnsi="Times New Roman" w:eastAsia="仿宋_GB2312" w:cs="Times New Roman"/>
          <w:sz w:val="32"/>
          <w:szCs w:val="32"/>
        </w:rPr>
        <w:t>组织职业技能培训和职业技能鉴定。</w:t>
      </w:r>
    </w:p>
    <w:p>
      <w:pPr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4．乙方应及时向甲方反馈见习情况和效果。</w:t>
      </w:r>
    </w:p>
    <w:p>
      <w:pPr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5．见习结束后，由乙方对见习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人员出具《见习人员期满考核鉴定表》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甲方：（盖章）                 乙方：（盖章）</w:t>
      </w:r>
    </w:p>
    <w:p>
      <w:pPr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负责人：                       法人：</w:t>
      </w:r>
    </w:p>
    <w:p>
      <w:pPr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                     联系电话：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   月   日         　        年 　月   日</w:t>
      </w:r>
    </w:p>
    <w:p>
      <w:pPr>
        <w:rPr>
          <w:rFonts w:hint="eastAsia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D0FB9"/>
    <w:rsid w:val="360D0FB9"/>
    <w:rsid w:val="7ED2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2020-12-16T02:53:00Z</dcterms:created>
  <dc:creator>NTKO</dc:creator>
  <cp:lastModifiedBy>NTKO</cp:lastModifiedBy>
  <dcterms:modified xsi:type="dcterms:W3CDTF">2021-06-03T03:30:40Z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D84CBDDF9B684E57954B652FD63387F9</vt:lpwstr>
  </property>
</Properties>
</file>