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kern w:val="0"/>
          <w:sz w:val="44"/>
          <w:szCs w:val="44"/>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中共八仙筒镇委员会  八仙筒镇人民政府</w:t>
      </w: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ascii="方正小标宋简体" w:hAnsi="方正小标宋简体" w:eastAsia="方正小标宋简体" w:cs="方正小标宋简体"/>
          <w:kern w:val="0"/>
          <w:sz w:val="44"/>
          <w:szCs w:val="44"/>
        </w:rPr>
        <w:t>3</w:t>
      </w:r>
      <w:r>
        <w:rPr>
          <w:rFonts w:hint="eastAsia" w:ascii="方正小标宋简体" w:hAnsi="方正小标宋简体" w:eastAsia="方正小标宋简体" w:cs="方正小标宋简体"/>
          <w:kern w:val="0"/>
          <w:sz w:val="44"/>
          <w:szCs w:val="44"/>
        </w:rPr>
        <w:t>年工作总结及202</w:t>
      </w:r>
      <w:r>
        <w:rPr>
          <w:rFonts w:ascii="方正小标宋简体" w:hAnsi="方正小标宋简体" w:eastAsia="方正小标宋简体" w:cs="方正小标宋简体"/>
          <w:kern w:val="0"/>
          <w:sz w:val="44"/>
          <w:szCs w:val="44"/>
        </w:rPr>
        <w:t>4</w:t>
      </w:r>
      <w:r>
        <w:rPr>
          <w:rFonts w:hint="eastAsia" w:ascii="方正小标宋简体" w:hAnsi="方正小标宋简体" w:eastAsia="方正小标宋简体" w:cs="方正小标宋简体"/>
          <w:kern w:val="0"/>
          <w:sz w:val="44"/>
          <w:szCs w:val="44"/>
        </w:rPr>
        <w:t>年工作计划</w:t>
      </w:r>
    </w:p>
    <w:p>
      <w:pPr>
        <w:spacing w:line="560" w:lineRule="exact"/>
        <w:ind w:firstLine="640" w:firstLineChars="200"/>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按照有关要求，现将八仙筒镇202</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年工作开展情况和202</w:t>
      </w: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rPr>
        <w:t>年工作计划报告如下：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40"/>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一、202</w:t>
      </w:r>
      <w:r>
        <w:rPr>
          <w:rFonts w:ascii="黑体" w:hAnsi="黑体" w:eastAsia="黑体" w:cs="黑体"/>
          <w:color w:val="000000" w:themeColor="text1"/>
          <w:sz w:val="32"/>
          <w:szCs w:val="40"/>
          <w14:textFill>
            <w14:solidFill>
              <w14:schemeClr w14:val="tx1"/>
            </w14:solidFill>
          </w14:textFill>
        </w:rPr>
        <w:t>3</w:t>
      </w:r>
      <w:r>
        <w:rPr>
          <w:rFonts w:hint="eastAsia" w:ascii="黑体" w:hAnsi="黑体" w:eastAsia="黑体" w:cs="黑体"/>
          <w:color w:val="000000" w:themeColor="text1"/>
          <w:sz w:val="32"/>
          <w:szCs w:val="40"/>
          <w14:textFill>
            <w14:solidFill>
              <w14:schemeClr w14:val="tx1"/>
            </w14:solidFill>
          </w14:textFill>
        </w:rPr>
        <w:t>年工作总结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eastAsia="zh-CN"/>
        </w:rPr>
      </w:pPr>
      <w:r>
        <w:rPr>
          <w:rFonts w:hint="eastAsia" w:ascii="方正楷体简体" w:hAnsi="方正楷体简体" w:eastAsia="方正楷体简体" w:cs="方正楷体简体"/>
          <w:b/>
          <w:bCs/>
          <w:sz w:val="32"/>
          <w:szCs w:val="32"/>
        </w:rPr>
        <w:t>（一）强化党建引领</w:t>
      </w:r>
      <w:r>
        <w:rPr>
          <w:rFonts w:hint="eastAsia" w:ascii="方正楷体简体" w:hAnsi="方正楷体简体" w:eastAsia="方正楷体简体" w:cs="方正楷体简体"/>
          <w:b/>
          <w:bCs/>
          <w:sz w:val="32"/>
          <w:szCs w:val="32"/>
          <w:lang w:eastAsia="zh-CN"/>
        </w:rPr>
        <w:t>，加强基层党组织建设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开展学习贯彻习近平新时代中国特色社会主义思想主题教育，结合理论学习、干事创业、检视整改等方面，深入开展承诺践诺、立足岗位做贡献、学习身边榜样等活动，确保主题教育内容入脑入心。开展党群服务中心建设“回头看”工作，进一步完善全镇44个嘎查村党群服务中心，打造曼楚克庙村、迈吉干筒村、衙门营子村3个旗级示范点，承办旗级嘎查村书记实绩“亮晒比”暨“比武争星”活动现场会，曼楚克庙村获得第一名。逐级开展堡垒支部、坚强堡垒支部、坚强堡垒模范支部创建工作，申报堡垒支部20个、坚强堡垒支部7个、坚强堡垒模范支部4个。中央和地方重点扶持发展壮大嘎查村集体经济项目4个，累计增收嘎查村集体经济44万元。全镇嘎查村集体经济收入均达10万元以上，收入在20万元以上的嘎查村数量达到50%以上。创建全域化党建联盟，</w:t>
      </w:r>
      <w:r>
        <w:rPr>
          <w:rFonts w:hint="eastAsia" w:ascii="方正仿宋简体" w:hAnsi="方正仿宋简体" w:eastAsia="方正仿宋简体" w:cs="方正仿宋简体"/>
          <w:color w:val="000000"/>
          <w:sz w:val="32"/>
          <w:szCs w:val="32"/>
        </w:rPr>
        <w:t>实行政府机关创新支线亮点、驻镇单位开展志愿服务、嘎查村认领课题等举措</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项目实施以来，创新亮点工作</w:t>
      </w:r>
      <w:r>
        <w:rPr>
          <w:rFonts w:hint="eastAsia" w:ascii="Times New Roman" w:hAnsi="Times New Roman" w:eastAsia="方正仿宋简体" w:cs="Times New Roman"/>
          <w:sz w:val="32"/>
          <w:szCs w:val="32"/>
        </w:rPr>
        <w:t>12</w:t>
      </w:r>
      <w:r>
        <w:rPr>
          <w:rFonts w:hint="eastAsia" w:ascii="方正仿宋简体" w:hAnsi="方正仿宋简体" w:eastAsia="方正仿宋简体" w:cs="方正仿宋简体"/>
          <w:color w:val="000000"/>
          <w:sz w:val="32"/>
          <w:szCs w:val="32"/>
        </w:rPr>
        <w:t>项、开展志愿服务活动</w:t>
      </w:r>
      <w:r>
        <w:rPr>
          <w:rFonts w:hint="eastAsia" w:ascii="Times New Roman" w:hAnsi="Times New Roman" w:eastAsia="方正仿宋简体" w:cs="Times New Roman"/>
          <w:sz w:val="32"/>
          <w:szCs w:val="32"/>
        </w:rPr>
        <w:t>20</w:t>
      </w:r>
      <w:r>
        <w:rPr>
          <w:rFonts w:hint="eastAsia" w:ascii="方正仿宋简体" w:hAnsi="方正仿宋简体" w:eastAsia="方正仿宋简体" w:cs="方正仿宋简体"/>
          <w:color w:val="000000"/>
          <w:sz w:val="32"/>
          <w:szCs w:val="32"/>
        </w:rPr>
        <w:t>余场次、认领党建课题</w:t>
      </w:r>
      <w:r>
        <w:rPr>
          <w:rFonts w:hint="eastAsia" w:ascii="Times New Roman" w:hAnsi="Times New Roman" w:eastAsia="方正仿宋简体" w:cs="Times New Roman"/>
          <w:sz w:val="32"/>
          <w:szCs w:val="32"/>
        </w:rPr>
        <w:t>44</w:t>
      </w:r>
      <w:r>
        <w:rPr>
          <w:rFonts w:hint="eastAsia" w:ascii="方正仿宋简体" w:hAnsi="方正仿宋简体" w:eastAsia="方正仿宋简体" w:cs="方正仿宋简体"/>
          <w:color w:val="000000"/>
          <w:sz w:val="32"/>
          <w:szCs w:val="32"/>
        </w:rPr>
        <w:t>个。</w:t>
      </w:r>
      <w:r>
        <w:rPr>
          <w:rFonts w:hint="eastAsia" w:ascii="Times New Roman" w:hAnsi="Times New Roman" w:eastAsia="方正仿宋简体" w:cs="Times New Roman"/>
          <w:sz w:val="32"/>
          <w:szCs w:val="32"/>
        </w:rPr>
        <w:t>严格落实意识形态工作责任制，构建意识形态和网络意识形态工作日常监督体系。常态化开展系列理论学习宣讲活动，实施“书香古镇 阅读悦美”全民阅读联盟活动，组织录制各类音视频98期，开展宣讲、恳谈会活动489余场次、受众群众达1.3万人次。深入挖掘新闻线索，强化微信公众号创新宣传，截止目前，在“古镇八仙筒”微信公众号发布各类信息438条。推进“双阳互助”“微实践”等志愿服务项目品牌化建设，开展各类服务活动558场次，受众人数达1.6万余人。扎实推进精神文明建设，加强典型培育宣传，结合“我们的节日”开展文化文艺活动1</w:t>
      </w:r>
      <w:r>
        <w:rPr>
          <w:rFonts w:ascii="Times New Roman" w:hAnsi="Times New Roman" w:eastAsia="方正仿宋简体" w:cs="Times New Roman"/>
          <w:sz w:val="32"/>
          <w:szCs w:val="32"/>
        </w:rPr>
        <w:t>30</w:t>
      </w:r>
      <w:r>
        <w:rPr>
          <w:rFonts w:hint="eastAsia" w:ascii="Times New Roman" w:hAnsi="Times New Roman" w:eastAsia="方正仿宋简体" w:cs="Times New Roman"/>
          <w:sz w:val="32"/>
          <w:szCs w:val="32"/>
        </w:rPr>
        <w:t>余场次，丰富群众精神文化生活。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w:t>
      </w:r>
      <w:r>
        <w:rPr>
          <w:rFonts w:hint="eastAsia" w:ascii="方正楷体简体" w:hAnsi="方正楷体简体" w:eastAsia="方正楷体简体" w:cs="方正楷体简体"/>
          <w:b/>
          <w:bCs/>
          <w:spacing w:val="0"/>
          <w:sz w:val="32"/>
          <w:szCs w:val="32"/>
          <w:highlight w:val="none"/>
          <w:lang w:val="en-US" w:eastAsia="zh-CN"/>
        </w:rPr>
        <w:t>扎实推进乡村振兴，促进农业农村现代化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方正仿宋简体" w:eastAsia="方正仿宋简体"/>
          <w:sz w:val="32"/>
          <w:szCs w:val="32"/>
        </w:rPr>
      </w:pPr>
      <w:r>
        <w:rPr>
          <w:rFonts w:ascii="Times New Roman" w:hAnsi="Times New Roman" w:eastAsia="方正仿宋简体" w:cs="Times New Roman"/>
          <w:sz w:val="32"/>
          <w:szCs w:val="32"/>
        </w:rPr>
        <w:t>开展防致贫返贫监测和帮扶摸底排查</w:t>
      </w:r>
      <w:r>
        <w:rPr>
          <w:rFonts w:hint="eastAsia" w:ascii="Times New Roman" w:hAnsi="Times New Roman" w:eastAsia="方正仿宋简体" w:cs="Times New Roman"/>
          <w:sz w:val="32"/>
          <w:szCs w:val="32"/>
        </w:rPr>
        <w:t>3次</w:t>
      </w:r>
      <w:r>
        <w:rPr>
          <w:rFonts w:ascii="Times New Roman" w:hAnsi="Times New Roman" w:eastAsia="方正仿宋简体" w:cs="Times New Roman"/>
          <w:sz w:val="32"/>
          <w:szCs w:val="32"/>
        </w:rPr>
        <w:t>，新纳入监测对象</w:t>
      </w:r>
      <w:r>
        <w:rPr>
          <w:rFonts w:hint="eastAsia" w:ascii="Times New Roman" w:hAnsi="Times New Roman" w:eastAsia="方正仿宋简体" w:cs="Times New Roman"/>
          <w:sz w:val="32"/>
          <w:szCs w:val="32"/>
        </w:rPr>
        <w:t>14</w:t>
      </w:r>
      <w:r>
        <w:rPr>
          <w:rFonts w:ascii="Times New Roman" w:hAnsi="Times New Roman" w:eastAsia="方正仿宋简体" w:cs="Times New Roman"/>
          <w:sz w:val="32"/>
          <w:szCs w:val="32"/>
        </w:rPr>
        <w:t>户</w:t>
      </w:r>
      <w:r>
        <w:rPr>
          <w:rFonts w:hint="eastAsia" w:ascii="Times New Roman" w:hAnsi="Times New Roman" w:eastAsia="方正仿宋简体" w:cs="Times New Roman"/>
          <w:sz w:val="32"/>
          <w:szCs w:val="32"/>
        </w:rPr>
        <w:t>35</w:t>
      </w:r>
      <w:r>
        <w:rPr>
          <w:rFonts w:ascii="Times New Roman" w:hAnsi="Times New Roman" w:eastAsia="方正仿宋简体" w:cs="Times New Roman"/>
          <w:sz w:val="32"/>
          <w:szCs w:val="32"/>
        </w:rPr>
        <w:t>人。</w:t>
      </w:r>
      <w:r>
        <w:rPr>
          <w:rFonts w:hint="eastAsia" w:ascii="Times New Roman" w:hAnsi="Times New Roman" w:eastAsia="方正仿宋简体"/>
          <w:sz w:val="32"/>
          <w:szCs w:val="32"/>
        </w:rPr>
        <w:t>经</w:t>
      </w:r>
      <w:r>
        <w:rPr>
          <w:rFonts w:ascii="Times New Roman" w:hAnsi="Times New Roman" w:eastAsia="方正仿宋简体"/>
          <w:sz w:val="32"/>
          <w:szCs w:val="32"/>
        </w:rPr>
        <w:t>过监测对象风险消除验收和帮扶成效核实，达到风险消除系统标出标准的边缘易致贫户</w:t>
      </w:r>
      <w:r>
        <w:rPr>
          <w:rFonts w:hint="eastAsia" w:ascii="Times New Roman" w:hAnsi="Times New Roman" w:eastAsia="方正仿宋简体"/>
          <w:sz w:val="32"/>
          <w:szCs w:val="32"/>
        </w:rPr>
        <w:t>4</w:t>
      </w:r>
      <w:r>
        <w:rPr>
          <w:rFonts w:ascii="Times New Roman" w:hAnsi="Times New Roman" w:eastAsia="方正仿宋简体"/>
          <w:sz w:val="32"/>
          <w:szCs w:val="32"/>
        </w:rPr>
        <w:t>户</w:t>
      </w:r>
      <w:r>
        <w:rPr>
          <w:rFonts w:hint="eastAsia" w:ascii="Times New Roman" w:hAnsi="Times New Roman" w:eastAsia="方正仿宋简体"/>
          <w:sz w:val="32"/>
          <w:szCs w:val="32"/>
        </w:rPr>
        <w:t>16</w:t>
      </w:r>
      <w:r>
        <w:rPr>
          <w:rFonts w:ascii="Times New Roman" w:hAnsi="Times New Roman" w:eastAsia="方正仿宋简体"/>
          <w:sz w:val="32"/>
          <w:szCs w:val="32"/>
        </w:rPr>
        <w:t>人。</w:t>
      </w:r>
      <w:r>
        <w:rPr>
          <w:rFonts w:ascii="Times New Roman" w:hAnsi="Times New Roman" w:eastAsia="方正仿宋简体" w:cs="Times New Roman"/>
          <w:sz w:val="32"/>
          <w:szCs w:val="32"/>
        </w:rPr>
        <w:t>发放小额贷款</w:t>
      </w:r>
      <w:r>
        <w:rPr>
          <w:rFonts w:hint="eastAsia" w:ascii="Times New Roman" w:hAnsi="Times New Roman" w:eastAsia="方正仿宋简体" w:cs="Times New Roman"/>
          <w:sz w:val="32"/>
          <w:szCs w:val="32"/>
        </w:rPr>
        <w:t>256</w:t>
      </w:r>
      <w:r>
        <w:rPr>
          <w:rFonts w:ascii="Times New Roman" w:hAnsi="Times New Roman" w:eastAsia="方正仿宋简体" w:cs="Times New Roman"/>
          <w:sz w:val="32"/>
          <w:szCs w:val="32"/>
        </w:rPr>
        <w:t>户</w:t>
      </w:r>
      <w:r>
        <w:rPr>
          <w:rFonts w:hint="eastAsia" w:ascii="Times New Roman" w:hAnsi="Times New Roman" w:eastAsia="方正仿宋简体" w:cs="Times New Roman"/>
          <w:sz w:val="32"/>
          <w:szCs w:val="32"/>
        </w:rPr>
        <w:t>886</w:t>
      </w:r>
      <w:r>
        <w:rPr>
          <w:rFonts w:ascii="Times New Roman" w:hAnsi="Times New Roman" w:eastAsia="方正仿宋简体" w:cs="Times New Roman"/>
          <w:sz w:val="32"/>
          <w:szCs w:val="32"/>
        </w:rPr>
        <w:t>万元。改造危房</w:t>
      </w:r>
      <w:r>
        <w:rPr>
          <w:rFonts w:hint="eastAsia" w:ascii="Times New Roman" w:hAnsi="Times New Roman" w:eastAsia="方正仿宋简体" w:cs="Times New Roman"/>
          <w:sz w:val="32"/>
          <w:szCs w:val="32"/>
        </w:rPr>
        <w:t>12</w:t>
      </w:r>
      <w:r>
        <w:rPr>
          <w:rFonts w:ascii="Times New Roman" w:hAnsi="Times New Roman" w:eastAsia="方正仿宋简体" w:cs="Times New Roman"/>
          <w:sz w:val="32"/>
          <w:szCs w:val="32"/>
        </w:rPr>
        <w:t>户。</w:t>
      </w:r>
      <w:r>
        <w:rPr>
          <w:rFonts w:hint="eastAsia" w:ascii="Times New Roman" w:hAnsi="Times New Roman" w:eastAsia="方正仿宋简体" w:cs="Times New Roman"/>
          <w:sz w:val="32"/>
          <w:szCs w:val="32"/>
        </w:rPr>
        <w:t>投入</w:t>
      </w:r>
      <w:r>
        <w:rPr>
          <w:rFonts w:ascii="Times New Roman" w:hAnsi="Times New Roman" w:eastAsia="方正仿宋简体" w:cs="Times New Roman"/>
          <w:sz w:val="32"/>
          <w:szCs w:val="32"/>
        </w:rPr>
        <w:t>衔接资金</w:t>
      </w:r>
      <w:r>
        <w:rPr>
          <w:rFonts w:hint="eastAsia" w:ascii="Times New Roman" w:hAnsi="Times New Roman" w:eastAsia="方正仿宋简体" w:cs="Times New Roman"/>
          <w:sz w:val="32"/>
          <w:szCs w:val="32"/>
        </w:rPr>
        <w:t>1543.33</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其中，81.33万元用于</w:t>
      </w:r>
      <w:r>
        <w:rPr>
          <w:rFonts w:ascii="Times New Roman" w:hAnsi="Times New Roman" w:eastAsia="方正仿宋简体" w:cs="Times New Roman"/>
          <w:sz w:val="32"/>
          <w:szCs w:val="32"/>
        </w:rPr>
        <w:t>实施</w:t>
      </w:r>
      <w:r>
        <w:rPr>
          <w:rFonts w:hint="eastAsia" w:ascii="Times New Roman" w:hAnsi="Times New Roman" w:eastAsia="方正仿宋简体" w:cs="Times New Roman"/>
          <w:sz w:val="32"/>
          <w:szCs w:val="32"/>
        </w:rPr>
        <w:t>2</w:t>
      </w:r>
      <w:r>
        <w:rPr>
          <w:rFonts w:ascii="Times New Roman" w:hAnsi="Times New Roman" w:eastAsia="方正仿宋简体" w:cs="Times New Roman"/>
          <w:sz w:val="32"/>
          <w:szCs w:val="32"/>
        </w:rPr>
        <w:t>个嘎查村农电网改造工程</w:t>
      </w:r>
      <w:r>
        <w:rPr>
          <w:rFonts w:hint="eastAsia" w:ascii="Times New Roman" w:hAnsi="Times New Roman" w:eastAsia="方正仿宋简体" w:cs="Times New Roman"/>
          <w:sz w:val="32"/>
          <w:szCs w:val="32"/>
        </w:rPr>
        <w:t>，</w:t>
      </w:r>
      <w:r>
        <w:rPr>
          <w:rFonts w:hint="eastAsia" w:ascii="Times New Roman" w:hAnsi="方正仿宋简体" w:eastAsia="方正仿宋简体"/>
          <w:sz w:val="32"/>
          <w:szCs w:val="32"/>
        </w:rPr>
        <w:t>安装变压器5台，架设高压、低压线路6.57公里</w:t>
      </w:r>
      <w:r>
        <w:rPr>
          <w:rFonts w:hint="eastAsia" w:ascii="Times New Roman" w:hAnsi="Times New Roman" w:eastAsia="方正仿宋简体" w:cs="Times New Roman"/>
          <w:sz w:val="32"/>
          <w:szCs w:val="32"/>
        </w:rPr>
        <w:t>；471万元用于实施2个嘎查村温室大棚建设；814万元用于实施2个嘎查村道路建设；</w:t>
      </w:r>
      <w:r>
        <w:rPr>
          <w:rFonts w:hint="eastAsia" w:ascii="Times New Roman" w:hAnsi="方正仿宋简体" w:eastAsia="方正仿宋简体"/>
          <w:sz w:val="32"/>
          <w:szCs w:val="32"/>
        </w:rPr>
        <w:t>对镇区新华大街长2.16公里道路进行更新改造</w:t>
      </w:r>
      <w:r>
        <w:rPr>
          <w:rFonts w:hint="eastAsia" w:ascii="Times New Roman" w:hAnsi="Times New Roman" w:eastAsia="方正仿宋简体"/>
          <w:sz w:val="32"/>
          <w:szCs w:val="32"/>
        </w:rPr>
        <w:t>。</w:t>
      </w:r>
      <w:r>
        <w:rPr>
          <w:rFonts w:hint="eastAsia" w:ascii="Times New Roman" w:hAnsi="方正仿宋简体" w:eastAsia="方正仿宋简体"/>
          <w:sz w:val="32"/>
          <w:szCs w:val="32"/>
        </w:rPr>
        <w:t>争取京蒙对口帮扶资金257万元在曼楚克庙村建暖棚8栋，西孟家段村建春秋棚4栋。</w:t>
      </w:r>
      <w:r>
        <w:rPr>
          <w:rFonts w:ascii="Times New Roman" w:hAnsi="Times New Roman" w:eastAsia="方正仿宋简体" w:cs="Times New Roman"/>
          <w:sz w:val="32"/>
          <w:szCs w:val="32"/>
        </w:rPr>
        <w:t>投入</w:t>
      </w:r>
      <w:r>
        <w:rPr>
          <w:rFonts w:hint="eastAsia" w:ascii="Times New Roman" w:hAnsi="Times New Roman" w:eastAsia="方正仿宋简体" w:cs="Times New Roman"/>
          <w:sz w:val="32"/>
          <w:szCs w:val="32"/>
        </w:rPr>
        <w:t>90.62</w:t>
      </w:r>
      <w:r>
        <w:rPr>
          <w:rFonts w:ascii="Times New Roman" w:hAnsi="Times New Roman" w:eastAsia="方正仿宋简体" w:cs="Times New Roman"/>
          <w:sz w:val="32"/>
          <w:szCs w:val="32"/>
        </w:rPr>
        <w:t>万元教育扶持资金补助</w:t>
      </w:r>
      <w:r>
        <w:rPr>
          <w:rFonts w:hint="eastAsia" w:ascii="Times New Roman" w:hAnsi="Times New Roman" w:eastAsia="方正仿宋简体" w:cs="Times New Roman"/>
          <w:sz w:val="32"/>
          <w:szCs w:val="32"/>
        </w:rPr>
        <w:t>397</w:t>
      </w:r>
      <w:r>
        <w:rPr>
          <w:rFonts w:ascii="Times New Roman" w:hAnsi="Times New Roman" w:eastAsia="方正仿宋简体" w:cs="Times New Roman"/>
          <w:sz w:val="32"/>
          <w:szCs w:val="32"/>
        </w:rPr>
        <w:t>名学生。投</w:t>
      </w:r>
      <w:r>
        <w:rPr>
          <w:rFonts w:hint="eastAsia" w:ascii="Times New Roman" w:hAnsi="Times New Roman" w:eastAsia="方正仿宋简体" w:cs="Times New Roman"/>
          <w:sz w:val="32"/>
          <w:szCs w:val="32"/>
        </w:rPr>
        <w:t>入6</w:t>
      </w:r>
      <w:r>
        <w:rPr>
          <w:rFonts w:ascii="Times New Roman" w:hAnsi="Times New Roman" w:eastAsia="方正仿宋简体" w:cs="Times New Roman"/>
          <w:sz w:val="32"/>
          <w:szCs w:val="32"/>
        </w:rPr>
        <w:t>万元</w:t>
      </w:r>
      <w:r>
        <w:rPr>
          <w:rFonts w:hint="eastAsia" w:ascii="Times New Roman" w:hAnsi="Times New Roman" w:eastAsia="方正仿宋简体" w:cs="Times New Roman"/>
          <w:sz w:val="32"/>
          <w:szCs w:val="32"/>
        </w:rPr>
        <w:t>实施</w:t>
      </w:r>
      <w:r>
        <w:rPr>
          <w:rFonts w:ascii="Times New Roman" w:hAnsi="Times New Roman" w:eastAsia="方正仿宋简体" w:cs="Times New Roman"/>
          <w:sz w:val="32"/>
          <w:szCs w:val="32"/>
        </w:rPr>
        <w:t>“村村协作”项目。为</w:t>
      </w:r>
      <w:r>
        <w:rPr>
          <w:rFonts w:hint="eastAsia" w:ascii="Times New Roman" w:hAnsi="Times New Roman" w:eastAsia="方正仿宋简体" w:cs="Times New Roman"/>
          <w:sz w:val="32"/>
          <w:szCs w:val="32"/>
        </w:rPr>
        <w:t>216</w:t>
      </w:r>
      <w:r>
        <w:rPr>
          <w:rFonts w:ascii="Times New Roman" w:hAnsi="Times New Roman" w:eastAsia="方正仿宋简体" w:cs="Times New Roman"/>
          <w:sz w:val="32"/>
          <w:szCs w:val="32"/>
        </w:rPr>
        <w:t>户整户无劳动力的脱贫人口、监测人口申请光伏集中电站收益资金</w:t>
      </w:r>
      <w:r>
        <w:rPr>
          <w:rFonts w:hint="eastAsia" w:ascii="Times New Roman" w:hAnsi="Times New Roman" w:eastAsia="方正仿宋简体" w:cs="Times New Roman"/>
          <w:sz w:val="32"/>
          <w:szCs w:val="32"/>
        </w:rPr>
        <w:t>64.8</w:t>
      </w:r>
      <w:r>
        <w:rPr>
          <w:rFonts w:ascii="Times New Roman" w:hAnsi="Times New Roman" w:eastAsia="方正仿宋简体"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（三）</w:t>
      </w:r>
      <w:r>
        <w:rPr>
          <w:rFonts w:hint="default" w:ascii="方正楷体简体" w:hAnsi="方正楷体简体" w:eastAsia="方正楷体简体" w:cs="方正楷体简体"/>
          <w:b/>
          <w:bCs/>
          <w:spacing w:val="0"/>
          <w:sz w:val="32"/>
          <w:szCs w:val="32"/>
          <w:highlight w:val="none"/>
          <w:lang w:val="en-US" w:eastAsia="zh-CN"/>
        </w:rPr>
        <w:t>坚持转型升级，农牧业综合改革成效显著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方正仿宋简体" w:cs="仿宋"/>
          <w:sz w:val="28"/>
          <w:szCs w:val="28"/>
        </w:rPr>
      </w:pPr>
      <w:r>
        <w:rPr>
          <w:rFonts w:ascii="Times New Roman" w:hAnsi="Times New Roman" w:eastAsia="方正仿宋简体" w:cs="Times New Roman"/>
          <w:sz w:val="32"/>
          <w:szCs w:val="32"/>
        </w:rPr>
        <w:t>形成以红干椒、水稻、葵花、西瓜等为主的高效特色经济，</w:t>
      </w:r>
      <w:r>
        <w:rPr>
          <w:rFonts w:hint="eastAsia" w:ascii="方正仿宋简体" w:hAnsi="Times New Roman" w:eastAsia="方正仿宋简体"/>
          <w:sz w:val="32"/>
          <w:szCs w:val="32"/>
        </w:rPr>
        <w:t>种植面积达到了</w:t>
      </w:r>
      <w:r>
        <w:rPr>
          <w:rFonts w:ascii="Times New Roman" w:hAnsi="Times New Roman" w:eastAsia="方正仿宋简体"/>
          <w:sz w:val="32"/>
          <w:szCs w:val="32"/>
        </w:rPr>
        <w:t>12</w:t>
      </w:r>
      <w:r>
        <w:rPr>
          <w:rFonts w:hint="eastAsia" w:ascii="方正仿宋简体" w:hAnsi="Times New Roman" w:eastAsia="方正仿宋简体"/>
          <w:sz w:val="32"/>
          <w:szCs w:val="32"/>
        </w:rPr>
        <w:t>万亩</w:t>
      </w:r>
      <w:r>
        <w:rPr>
          <w:rFonts w:ascii="Times New Roman" w:hAnsi="Times New Roman" w:eastAsia="方正仿宋简体" w:cs="Times New Roman"/>
          <w:sz w:val="32"/>
          <w:szCs w:val="32"/>
        </w:rPr>
        <w:t>。全镇播种面积</w:t>
      </w:r>
      <w:r>
        <w:rPr>
          <w:rFonts w:hint="eastAsia" w:ascii="Times New Roman" w:hAnsi="Times New Roman" w:eastAsia="方正仿宋简体" w:cs="Times New Roman"/>
          <w:sz w:val="32"/>
          <w:szCs w:val="32"/>
        </w:rPr>
        <w:t>稳定在</w:t>
      </w:r>
      <w:r>
        <w:rPr>
          <w:rFonts w:ascii="Times New Roman" w:hAnsi="Times New Roman" w:eastAsia="方正仿宋简体" w:cs="Times New Roman"/>
          <w:sz w:val="32"/>
          <w:szCs w:val="32"/>
        </w:rPr>
        <w:t>45万亩</w:t>
      </w:r>
      <w:r>
        <w:rPr>
          <w:rFonts w:hint="eastAsia" w:ascii="Times New Roman" w:hAnsi="Times New Roman" w:eastAsia="方正仿宋简体" w:cs="Times New Roman"/>
          <w:sz w:val="32"/>
          <w:szCs w:val="32"/>
        </w:rPr>
        <w:t>，</w:t>
      </w:r>
      <w:r>
        <w:rPr>
          <w:rFonts w:hint="eastAsia" w:ascii="方正仿宋简体" w:eastAsia="方正仿宋简体"/>
          <w:sz w:val="32"/>
          <w:szCs w:val="32"/>
        </w:rPr>
        <w:t>玉米种植面积超过</w:t>
      </w:r>
      <w:r>
        <w:rPr>
          <w:rFonts w:ascii="Times New Roman" w:hAnsi="方正仿宋简体" w:eastAsia="方正仿宋简体"/>
          <w:sz w:val="32"/>
          <w:szCs w:val="32"/>
        </w:rPr>
        <w:t>30</w:t>
      </w:r>
      <w:r>
        <w:rPr>
          <w:rFonts w:hint="eastAsia" w:ascii="方正仿宋简体" w:eastAsia="方正仿宋简体"/>
          <w:sz w:val="32"/>
          <w:szCs w:val="32"/>
        </w:rPr>
        <w:t>万亩，其中转基因玉米</w:t>
      </w:r>
      <w:r>
        <w:rPr>
          <w:rFonts w:ascii="Times New Roman" w:hAnsi="方正仿宋简体" w:eastAsia="方正仿宋简体"/>
          <w:sz w:val="32"/>
          <w:szCs w:val="32"/>
        </w:rPr>
        <w:t>1.8</w:t>
      </w:r>
      <w:r>
        <w:rPr>
          <w:rFonts w:hint="eastAsia" w:ascii="方正仿宋简体" w:eastAsia="方正仿宋简体"/>
          <w:sz w:val="32"/>
          <w:szCs w:val="32"/>
        </w:rPr>
        <w:t>万亩。西荒、曼楚克庙等</w:t>
      </w:r>
      <w:r>
        <w:rPr>
          <w:rFonts w:hint="eastAsia" w:ascii="Times New Roman" w:hAnsi="方正仿宋简体" w:eastAsia="方正仿宋简体"/>
          <w:sz w:val="32"/>
          <w:szCs w:val="32"/>
        </w:rPr>
        <w:t>6</w:t>
      </w:r>
      <w:r>
        <w:rPr>
          <w:rFonts w:hint="eastAsia" w:ascii="方正仿宋简体" w:eastAsia="方正仿宋简体"/>
          <w:sz w:val="32"/>
          <w:szCs w:val="32"/>
        </w:rPr>
        <w:t>个嘎查村整村推进社会化服务面积达</w:t>
      </w:r>
      <w:r>
        <w:rPr>
          <w:rFonts w:hint="eastAsia" w:ascii="Times New Roman" w:hAnsi="方正仿宋简体" w:eastAsia="方正仿宋简体"/>
          <w:sz w:val="32"/>
          <w:szCs w:val="32"/>
        </w:rPr>
        <w:t>3.9</w:t>
      </w:r>
      <w:r>
        <w:rPr>
          <w:rFonts w:hint="eastAsia" w:ascii="方正仿宋简体" w:eastAsia="方正仿宋简体"/>
          <w:sz w:val="32"/>
          <w:szCs w:val="32"/>
        </w:rPr>
        <w:t>万亩。完成“一喷多促”面积</w:t>
      </w:r>
      <w:r>
        <w:rPr>
          <w:rFonts w:hint="eastAsia" w:ascii="Times New Roman" w:hAnsi="方正仿宋简体" w:eastAsia="方正仿宋简体"/>
          <w:sz w:val="32"/>
          <w:szCs w:val="32"/>
        </w:rPr>
        <w:t>10</w:t>
      </w:r>
      <w:r>
        <w:rPr>
          <w:rFonts w:hint="eastAsia" w:ascii="方正仿宋简体" w:eastAsia="方正仿宋简体"/>
          <w:sz w:val="32"/>
          <w:szCs w:val="32"/>
        </w:rPr>
        <w:t>万亩。</w:t>
      </w:r>
      <w:r>
        <w:rPr>
          <w:rFonts w:ascii="Times New Roman" w:hAnsi="Times New Roman" w:eastAsia="方正仿宋简体" w:cs="Times New Roman"/>
          <w:sz w:val="32"/>
          <w:szCs w:val="32"/>
        </w:rPr>
        <w:t>集中强制免疫牛口蹄疫7.8万头，羊口蹄疫8万只，小反刍羊痘5.9万只，猪口蹄疫、蓝耳病、猪瘟1.1万头，禽流感9万羽</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动物疫病防疫免疫密度达100%。</w:t>
      </w:r>
      <w:r>
        <w:rPr>
          <w:rFonts w:hint="eastAsia" w:ascii="方正仿宋简体" w:eastAsia="方正仿宋简体"/>
          <w:sz w:val="32"/>
          <w:szCs w:val="32"/>
        </w:rPr>
        <w:t>在迈吉干筒村、硭石村新建两处新型标准化畜牧便民服务点，坚持抓好牲畜改良和优良品种推广工作。</w:t>
      </w:r>
      <w:r>
        <w:rPr>
          <w:rFonts w:hint="eastAsia" w:ascii="方正仿宋简体" w:hAnsi="Times New Roman" w:eastAsia="方正仿宋简体"/>
          <w:sz w:val="32"/>
          <w:szCs w:val="32"/>
        </w:rPr>
        <w:t>截</w:t>
      </w:r>
      <w:r>
        <w:rPr>
          <w:rFonts w:hint="eastAsia" w:ascii="方正仿宋简体" w:eastAsia="方正仿宋简体"/>
          <w:sz w:val="32"/>
          <w:szCs w:val="32"/>
        </w:rPr>
        <w:t>至目前，全镇牛总存栏</w:t>
      </w:r>
      <w:r>
        <w:rPr>
          <w:rFonts w:ascii="Times New Roman" w:hAnsi="方正仿宋简体" w:eastAsia="方正仿宋简体"/>
          <w:sz w:val="32"/>
          <w:szCs w:val="32"/>
        </w:rPr>
        <w:t>81662</w:t>
      </w:r>
      <w:r>
        <w:rPr>
          <w:rFonts w:hint="eastAsia" w:ascii="方正仿宋简体" w:eastAsia="方正仿宋简体"/>
          <w:sz w:val="32"/>
          <w:szCs w:val="32"/>
        </w:rPr>
        <w:t>头，羊存栏</w:t>
      </w:r>
      <w:r>
        <w:rPr>
          <w:rFonts w:hint="eastAsia" w:ascii="Times New Roman" w:hAnsi="方正仿宋简体" w:eastAsia="方正仿宋简体"/>
          <w:sz w:val="32"/>
          <w:szCs w:val="32"/>
        </w:rPr>
        <w:t>83958</w:t>
      </w:r>
      <w:r>
        <w:rPr>
          <w:rFonts w:hint="eastAsia" w:ascii="方正仿宋简体" w:eastAsia="方正仿宋简体"/>
          <w:sz w:val="32"/>
          <w:szCs w:val="32"/>
        </w:rPr>
        <w:t>只。</w:t>
      </w:r>
      <w:r>
        <w:rPr>
          <w:rFonts w:hint="eastAsia" w:ascii="Times New Roman" w:hAnsi="Times New Roman" w:eastAsia="方正仿宋简体"/>
          <w:sz w:val="32"/>
          <w:szCs w:val="32"/>
        </w:rPr>
        <w:t>新增布日格图等6个嘎查村高效节水灌溉项目8539亩。常态化开展“清四乱”工作，推动教来河等“四乱”问题整</w:t>
      </w:r>
      <w:r>
        <w:rPr>
          <w:rFonts w:hint="eastAsia" w:ascii="Times New Roman" w:hAnsi="Times New Roman" w:eastAsia="方正仿宋简体"/>
          <w:color w:val="000000" w:themeColor="text1"/>
          <w:sz w:val="32"/>
          <w:szCs w:val="32"/>
          <w14:textFill>
            <w14:solidFill>
              <w14:schemeClr w14:val="tx1"/>
            </w14:solidFill>
          </w14:textFill>
        </w:rPr>
        <w:t>改6处。</w:t>
      </w:r>
      <w:r>
        <w:rPr>
          <w:rFonts w:hint="eastAsia" w:ascii="Times New Roman" w:hAnsi="方正仿宋简体" w:eastAsia="方正仿宋简体" w:cs="Times New Roman"/>
          <w:sz w:val="32"/>
          <w:szCs w:val="32"/>
          <w:lang w:val="en-US" w:eastAsia="zh-CN"/>
        </w:rPr>
        <w:t>积极协助奈曼旗林业和草原局核查全镇国家森林督查图斑，共计457宗。</w:t>
      </w:r>
      <w:r>
        <w:rPr>
          <w:rFonts w:hint="eastAsia" w:ascii="Times New Roman" w:hAnsi="方正仿宋简体" w:eastAsia="方正仿宋简体" w:cs="Times New Roman"/>
          <w:sz w:val="32"/>
          <w:szCs w:val="32"/>
        </w:rPr>
        <w:t>完成</w:t>
      </w:r>
      <w:r>
        <w:rPr>
          <w:rFonts w:hint="eastAsia" w:ascii="Times New Roman" w:hAnsi="方正仿宋简体" w:eastAsia="方正仿宋简体" w:cs="Times New Roman"/>
          <w:sz w:val="32"/>
          <w:szCs w:val="32"/>
          <w:lang w:val="en-US" w:eastAsia="zh-CN"/>
        </w:rPr>
        <w:t>春季人工造林新造和补植补造面积3.6万</w:t>
      </w:r>
      <w:r>
        <w:rPr>
          <w:rFonts w:hint="eastAsia" w:ascii="Times New Roman" w:hAnsi="方正仿宋简体" w:eastAsia="方正仿宋简体" w:cs="Times New Roman"/>
          <w:sz w:val="32"/>
          <w:szCs w:val="32"/>
        </w:rPr>
        <w:t>亩，</w:t>
      </w:r>
      <w:r>
        <w:rPr>
          <w:rFonts w:hint="eastAsia" w:ascii="Times New Roman" w:hAnsi="Times New Roman" w:eastAsia="方正仿宋简体"/>
          <w:sz w:val="32"/>
          <w:szCs w:val="32"/>
        </w:rPr>
        <w:t>实施2023年的欧投行贷款造林6万亩、山水项目退化林修复</w:t>
      </w:r>
      <w:r>
        <w:rPr>
          <w:rFonts w:hint="eastAsia" w:ascii="Times New Roman" w:hAnsi="方正仿宋简体" w:eastAsia="方正仿宋简体"/>
          <w:sz w:val="32"/>
          <w:szCs w:val="32"/>
        </w:rPr>
        <w:t>4540</w:t>
      </w:r>
      <w:r>
        <w:rPr>
          <w:rFonts w:hint="eastAsia" w:ascii="Times New Roman" w:hAnsi="Times New Roman" w:eastAsia="方正仿宋简体"/>
          <w:sz w:val="32"/>
          <w:szCs w:val="32"/>
        </w:rPr>
        <w:t>亩、幼林抚育2000亩。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rPr>
        <w:t>（四）</w:t>
      </w:r>
      <w:r>
        <w:rPr>
          <w:rFonts w:hint="eastAsia" w:ascii="方正楷体简体" w:hAnsi="方正楷体简体" w:eastAsia="方正楷体简体" w:cs="方正楷体简体"/>
          <w:b/>
          <w:bCs/>
          <w:sz w:val="32"/>
          <w:szCs w:val="32"/>
          <w:lang w:val="en-US" w:eastAsia="zh-CN"/>
        </w:rPr>
        <w:t>持续改善</w:t>
      </w:r>
      <w:r>
        <w:rPr>
          <w:rFonts w:hint="eastAsia" w:ascii="方正楷体简体" w:hAnsi="方正楷体简体" w:eastAsia="方正楷体简体" w:cs="方正楷体简体"/>
          <w:b/>
          <w:bCs/>
          <w:sz w:val="32"/>
          <w:szCs w:val="32"/>
        </w:rPr>
        <w:t>保障</w:t>
      </w:r>
      <w:r>
        <w:rPr>
          <w:rFonts w:hint="eastAsia" w:ascii="方正楷体简体" w:hAnsi="方正楷体简体" w:eastAsia="方正楷体简体" w:cs="方正楷体简体"/>
          <w:b/>
          <w:bCs/>
          <w:sz w:val="32"/>
          <w:szCs w:val="32"/>
          <w:lang w:val="en-US" w:eastAsia="zh-CN"/>
        </w:rPr>
        <w:t>民生，推动发展成果齐共享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方正仿宋简体" w:eastAsia="方正仿宋简体" w:cs="Times New Roman"/>
          <w:sz w:val="32"/>
          <w:szCs w:val="32"/>
        </w:rPr>
      </w:pPr>
      <w:r>
        <w:rPr>
          <w:rFonts w:hint="eastAsia" w:ascii="Times New Roman" w:hAnsi="Times New Roman" w:eastAsia="方正仿宋简体"/>
          <w:sz w:val="32"/>
          <w:szCs w:val="32"/>
        </w:rPr>
        <w:t>强化农村低保、五保人员管理，切实做到应保尽保，使困难的群众得到应有的救助，全年发放</w:t>
      </w:r>
      <w:r>
        <w:rPr>
          <w:rFonts w:hint="eastAsia" w:ascii="Times New Roman" w:hAnsi="Times New Roman" w:eastAsia="方正仿宋简体"/>
          <w:sz w:val="32"/>
          <w:szCs w:val="32"/>
          <w:lang w:val="en-US" w:eastAsia="zh-CN"/>
        </w:rPr>
        <w:t>低保</w:t>
      </w:r>
      <w:r>
        <w:rPr>
          <w:rFonts w:hint="eastAsia" w:ascii="Times New Roman" w:hAnsi="Times New Roman" w:eastAsia="方正仿宋简体"/>
          <w:sz w:val="32"/>
          <w:szCs w:val="32"/>
        </w:rPr>
        <w:t>补助资</w:t>
      </w:r>
      <w:r>
        <w:rPr>
          <w:rFonts w:hint="eastAsia" w:ascii="Times New Roman" w:hAnsi="Times New Roman" w:eastAsia="方正仿宋简体"/>
          <w:sz w:val="32"/>
          <w:szCs w:val="32"/>
          <w:highlight w:val="none"/>
        </w:rPr>
        <w:t>金</w:t>
      </w:r>
      <w:r>
        <w:rPr>
          <w:rFonts w:hint="eastAsia" w:ascii="Times New Roman" w:hAnsi="Times New Roman" w:eastAsia="方正仿宋简体"/>
          <w:sz w:val="32"/>
          <w:szCs w:val="32"/>
          <w:highlight w:val="none"/>
          <w:lang w:val="en-US" w:eastAsia="zh-CN"/>
        </w:rPr>
        <w:t>1619.8</w:t>
      </w:r>
      <w:r>
        <w:rPr>
          <w:rFonts w:hint="eastAsia" w:ascii="Times New Roman" w:hAnsi="Times New Roman" w:eastAsia="方正仿宋简体"/>
          <w:sz w:val="32"/>
          <w:szCs w:val="32"/>
          <w:highlight w:val="none"/>
        </w:rPr>
        <w:t>万元</w:t>
      </w:r>
      <w:r>
        <w:rPr>
          <w:rFonts w:hint="eastAsia" w:ascii="Times New Roman" w:hAnsi="Times New Roman" w:eastAsia="方正仿宋简体"/>
          <w:sz w:val="32"/>
          <w:szCs w:val="32"/>
          <w:highlight w:val="none"/>
          <w:lang w:val="en-US" w:eastAsia="zh-CN"/>
        </w:rPr>
        <w:t>3862</w:t>
      </w:r>
      <w:r>
        <w:rPr>
          <w:rFonts w:hint="eastAsia" w:ascii="Times New Roman" w:hAnsi="Times New Roman" w:eastAsia="方正仿宋简体"/>
          <w:sz w:val="32"/>
          <w:szCs w:val="32"/>
          <w:highlight w:val="none"/>
        </w:rPr>
        <w:t>人</w:t>
      </w:r>
      <w:r>
        <w:rPr>
          <w:rFonts w:hint="eastAsia" w:ascii="Times New Roman" w:hAnsi="Times New Roman" w:eastAsia="方正仿宋简体"/>
          <w:sz w:val="32"/>
          <w:szCs w:val="32"/>
          <w:highlight w:val="none"/>
          <w:lang w:eastAsia="zh-CN"/>
        </w:rPr>
        <w:t>，</w:t>
      </w:r>
      <w:r>
        <w:rPr>
          <w:rFonts w:hint="eastAsia" w:ascii="Times New Roman" w:hAnsi="Times New Roman" w:eastAsia="方正仿宋简体"/>
          <w:sz w:val="32"/>
          <w:szCs w:val="32"/>
          <w:highlight w:val="none"/>
          <w:lang w:val="en-US" w:eastAsia="zh-CN"/>
        </w:rPr>
        <w:t>特困供养资金214.5万元260人，临时救助资金65万元。</w:t>
      </w:r>
      <w:r>
        <w:rPr>
          <w:rFonts w:hint="eastAsia" w:ascii="Times New Roman" w:hAnsi="Times New Roman" w:eastAsia="方正仿宋简体"/>
          <w:sz w:val="32"/>
          <w:szCs w:val="32"/>
        </w:rPr>
        <w:t>完成全镇1712名残疾人手机APP信息采集及疑点数据修改工作，为11名困难残疾户发放2.0</w:t>
      </w:r>
      <w:r>
        <w:rPr>
          <w:rFonts w:ascii="Times New Roman" w:hAnsi="Times New Roman" w:eastAsia="方正仿宋简体"/>
          <w:sz w:val="32"/>
          <w:szCs w:val="32"/>
        </w:rPr>
        <w:t>5</w:t>
      </w:r>
      <w:r>
        <w:rPr>
          <w:rFonts w:hint="eastAsia" w:ascii="Times New Roman" w:hAnsi="Times New Roman" w:eastAsia="方正仿宋简体"/>
          <w:sz w:val="32"/>
          <w:szCs w:val="32"/>
        </w:rPr>
        <w:t>万元临时救助。</w:t>
      </w:r>
      <w:r>
        <w:rPr>
          <w:rFonts w:hint="eastAsia" w:ascii="Times New Roman" w:hAnsi="方正仿宋简体" w:eastAsia="方正仿宋简体" w:cs="Times New Roman"/>
          <w:sz w:val="32"/>
          <w:szCs w:val="32"/>
        </w:rPr>
        <w:t>完成2023年度“两项制度”“独生子女父母奖励费”“一次性扶助金”等新增人员与往年享受人员生存认证，涉及942人，共计资金141.4万元。</w:t>
      </w:r>
      <w:r>
        <w:rPr>
          <w:rFonts w:hint="eastAsia" w:ascii="Times New Roman" w:hAnsi="Times New Roman" w:eastAsia="方正仿宋简体"/>
          <w:sz w:val="32"/>
          <w:szCs w:val="32"/>
        </w:rPr>
        <w:t>通过“两癌”救助“博爱一日捐”及企业扶贫捐款等各项政策和资金支持，推进嘎查村留守儿童、妇女和残疾人等弱势群体帮扶取得实效。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（五）</w:t>
      </w:r>
      <w:r>
        <w:rPr>
          <w:rFonts w:hint="eastAsia" w:ascii="楷体_GB2312" w:hAnsi="楷体_GB2312" w:eastAsia="楷体_GB2312" w:cs="楷体_GB2312"/>
          <w:b/>
          <w:bCs/>
          <w:spacing w:val="0"/>
          <w:sz w:val="32"/>
          <w:szCs w:val="32"/>
          <w:highlight w:val="none"/>
          <w:lang w:val="en-US" w:eastAsia="zh-CN"/>
        </w:rPr>
        <w:t>强化综合治理，社会大局和谐稳定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针对疑难复杂矛盾，制定化解方案，确保矛盾纠纷能够得到及时化解，共排查化解各类矛盾纠纷</w:t>
      </w:r>
      <w:r>
        <w:rPr>
          <w:rFonts w:ascii="Times New Roman" w:hAnsi="Times New Roman" w:eastAsia="方正仿宋简体" w:cs="Times New Roman"/>
          <w:sz w:val="32"/>
          <w:szCs w:val="32"/>
        </w:rPr>
        <w:t>85</w:t>
      </w:r>
      <w:r>
        <w:rPr>
          <w:rFonts w:hint="eastAsia" w:ascii="Times New Roman" w:hAnsi="Times New Roman" w:eastAsia="方正仿宋简体" w:cs="Times New Roman"/>
          <w:sz w:val="32"/>
          <w:szCs w:val="32"/>
        </w:rPr>
        <w:t>件。接待“市长热线”信访问题并交办办结</w:t>
      </w:r>
      <w:r>
        <w:rPr>
          <w:rFonts w:hint="eastAsia" w:ascii="Times New Roman" w:hAnsi="Times New Roman" w:eastAsia="方正仿宋简体" w:cs="Times New Roman"/>
          <w:sz w:val="32"/>
          <w:szCs w:val="32"/>
          <w:lang w:val="en-US" w:eastAsia="zh-CN"/>
        </w:rPr>
        <w:t>1213</w:t>
      </w:r>
      <w:r>
        <w:rPr>
          <w:rFonts w:hint="eastAsia" w:ascii="Times New Roman" w:hAnsi="Times New Roman" w:eastAsia="方正仿宋简体" w:cs="Times New Roman"/>
          <w:sz w:val="32"/>
          <w:szCs w:val="32"/>
        </w:rPr>
        <w:t>件。加强对刑释解教人员的衔接管理、服务管理和教育帮扶工作，落实安置帮教衔接措施。</w:t>
      </w:r>
      <w:r>
        <w:rPr>
          <w:rFonts w:hint="eastAsia" w:ascii="仿宋" w:hAnsi="仿宋" w:eastAsia="仿宋" w:cs="仿宋"/>
          <w:color w:val="222222"/>
          <w:sz w:val="32"/>
          <w:szCs w:val="32"/>
          <w:shd w:val="clear" w:color="auto" w:fill="FFFFFF"/>
        </w:rPr>
        <w:t>认真做好社区矫正日常管理工作中，累计接收社区矫正人员188人，解除矫正人员</w:t>
      </w:r>
      <w:r>
        <w:rPr>
          <w:rFonts w:hint="eastAsia" w:ascii="Times New Roman" w:hAnsi="Times New Roman" w:eastAsia="方正仿宋简体" w:cs="Times New Roman"/>
          <w:sz w:val="32"/>
          <w:szCs w:val="32"/>
          <w:lang w:val="en-US" w:eastAsia="zh-CN"/>
        </w:rPr>
        <w:t>174</w:t>
      </w:r>
      <w:r>
        <w:rPr>
          <w:rFonts w:hint="eastAsia" w:ascii="仿宋" w:hAnsi="仿宋" w:eastAsia="仿宋" w:cs="仿宋"/>
          <w:color w:val="222222"/>
          <w:sz w:val="32"/>
          <w:szCs w:val="32"/>
          <w:shd w:val="clear" w:color="auto" w:fill="FFFFFF"/>
        </w:rPr>
        <w:t>人，在册矫正人员14人。</w:t>
      </w:r>
      <w:r>
        <w:rPr>
          <w:rFonts w:hint="eastAsia" w:ascii="方正仿宋简体" w:hAnsi="方正仿宋简体" w:eastAsia="方正仿宋简体" w:cs="方正仿宋简体"/>
          <w:sz w:val="32"/>
          <w:szCs w:val="32"/>
        </w:rPr>
        <w:t>结合安全隐患大排查大整治行动、重大事故隐患专项排查整治行动、安全生产月等专项行动，共开展专项检查</w:t>
      </w:r>
      <w:r>
        <w:rPr>
          <w:rFonts w:ascii="Times New Roman" w:hAnsi="Times New Roman" w:eastAsia="方正仿宋简体" w:cs="Times New Roman"/>
          <w:sz w:val="32"/>
          <w:szCs w:val="32"/>
        </w:rPr>
        <w:t>行动11次，累计排查安全隐患94条</w:t>
      </w:r>
      <w:r>
        <w:rPr>
          <w:rFonts w:hint="eastAsia" w:ascii="Times New Roman" w:hAnsi="Times New Roman" w:eastAsia="方正仿宋简体" w:cs="Times New Roman"/>
          <w:sz w:val="32"/>
          <w:szCs w:val="32"/>
        </w:rPr>
        <w:t>，</w:t>
      </w:r>
      <w:r>
        <w:rPr>
          <w:rFonts w:hint="eastAsia" w:ascii="方正仿宋简体" w:hAnsi="方正仿宋简体" w:eastAsia="方正仿宋简体" w:cs="方正仿宋简体"/>
          <w:sz w:val="32"/>
          <w:szCs w:val="32"/>
        </w:rPr>
        <w:t>已全部整改完成</w:t>
      </w:r>
      <w:r>
        <w:rPr>
          <w:rFonts w:hint="eastAsia" w:ascii="Times New Roman" w:hAnsi="Times New Roman" w:eastAsia="方正仿宋简体" w:cs="Times New Roman"/>
          <w:sz w:val="32"/>
          <w:szCs w:val="32"/>
        </w:rPr>
        <w:t>。利用“古镇八仙筒”微信公众号和镇村两级微信群，发布、转发各类安全提示、生活常识、法律条文等120余条。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 w:val="32"/>
          <w:szCs w:val="40"/>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二、202</w:t>
      </w:r>
      <w:r>
        <w:rPr>
          <w:rFonts w:ascii="黑体" w:hAnsi="黑体" w:eastAsia="黑体" w:cs="黑体"/>
          <w:color w:val="000000" w:themeColor="text1"/>
          <w:sz w:val="32"/>
          <w:szCs w:val="40"/>
          <w14:textFill>
            <w14:solidFill>
              <w14:schemeClr w14:val="tx1"/>
            </w14:solidFill>
          </w14:textFill>
        </w:rPr>
        <w:t>4</w:t>
      </w:r>
      <w:r>
        <w:rPr>
          <w:rFonts w:hint="eastAsia" w:ascii="黑体" w:hAnsi="黑体" w:eastAsia="黑体" w:cs="黑体"/>
          <w:color w:val="000000" w:themeColor="text1"/>
          <w:sz w:val="32"/>
          <w:szCs w:val="40"/>
          <w14:textFill>
            <w14:solidFill>
              <w14:schemeClr w14:val="tx1"/>
            </w14:solidFill>
          </w14:textFill>
        </w:rPr>
        <w:t>年工作计划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（一）加强基层组织建设，提升基层治理水平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突出党委理论学习中心组引领作用，持续巩固学习贯彻习近平新时代中国特色社会主义思想主题教育成果，推进党的二十大精神学习。通过党委中心组、专题培训、党课录制等形式深入开展各类学习活动。切实加强支部书记抓党建工作责任，落实好“一岗双责”。持续推进党群服务中心建设，推动“坚强堡垒模范支部”创建，积极开展“比武争星”活动，继续推进年轻干部赋能学校、全域化党建联盟等工作。引导嘎查村党组织领办合作社，充分盘活各方资源，提高可持续发展产业比例，确保集体经济收入达标。持续推进“1+10+N”党建引领网格化治理工作，强化网格员作用发挥。狠抓意识形态和网络意识形态责任制落实，强化理论武装，夯实“线上”+“线下”理论宣教模式，持续打造“书香古镇 阅读悦美”品牌建设。加大主流媒体宣传力度，扩大“古镇八仙筒”微信公众号影响力，继续完善新时代文明实践所（站）标准化、规范化建设，培育“双阳互助”“微实践”等志愿服务项目品牌，加强道德典型培树工作，不断深化巩固全国文明镇创建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（二）聚焦乡村振兴，加快美丽乡村建设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Times New Roman" w:hAnsi="Times New Roman" w:eastAsia="方正仿宋简体" w:cs="Times New Roman"/>
          <w:sz w:val="32"/>
          <w:szCs w:val="32"/>
        </w:rPr>
        <w:t>以发展高质高效现代农业为主线，有效打造了优质玉米、高效特色种植、牛羊养殖、林果培育和劳务输出“五大主导产业”。玉米种植总面积争取达到38万亩。高效特色种植作物力争达到1</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万亩。计划全镇家畜存栏达到</w:t>
      </w:r>
      <w:r>
        <w:rPr>
          <w:rFonts w:hint="eastAsia" w:ascii="Times New Roman" w:hAnsi="方正仿宋简体" w:eastAsia="方正仿宋简体"/>
          <w:sz w:val="32"/>
          <w:szCs w:val="32"/>
          <w:lang w:val="en-US" w:eastAsia="zh-CN"/>
        </w:rPr>
        <w:t>18.5</w:t>
      </w:r>
      <w:r>
        <w:rPr>
          <w:rFonts w:hint="eastAsia" w:ascii="Times New Roman" w:hAnsi="Times New Roman" w:eastAsia="方正仿宋简体" w:cs="Times New Roman"/>
          <w:sz w:val="32"/>
          <w:szCs w:val="32"/>
        </w:rPr>
        <w:t>万头（只）、年出栏育肥牛2.2万头、羊3.2万只。做好监测户帮扶工作，为新纳入监测户申请户产业扶持补贴、光伏收益资金补贴等帮扶资金。按季度统计稳岗就业人员，发放稳岗就业补贴。计划实施产业发展类、乡村建设行动类项目33个，重点实施西孟家段、衙门营子等村春秋棚建设；</w:t>
      </w:r>
      <w:r>
        <w:rPr>
          <w:rFonts w:hint="eastAsia" w:ascii="Times New Roman" w:hAnsi="Times New Roman" w:eastAsia="方正仿宋简体"/>
          <w:sz w:val="32"/>
          <w:szCs w:val="32"/>
        </w:rPr>
        <w:t>重点打造以曼楚克庙村为主的集产业发展、乡村旅游、民宿发展为一体的乡村振兴示范村，计划修建</w:t>
      </w:r>
      <w:r>
        <w:rPr>
          <w:rFonts w:ascii="Times New Roman" w:hAnsi="Times New Roman" w:eastAsia="方正仿宋简体" w:cs="Times New Roman"/>
          <w:sz w:val="32"/>
          <w:szCs w:val="32"/>
        </w:rPr>
        <w:t>村内断头路及破损水泥路6公里</w:t>
      </w:r>
      <w:r>
        <w:rPr>
          <w:rFonts w:hint="eastAsia" w:ascii="Times New Roman" w:hAnsi="Times New Roman" w:eastAsia="方正仿宋简体" w:cs="Times New Roman"/>
          <w:sz w:val="32"/>
          <w:szCs w:val="32"/>
        </w:rPr>
        <w:t>，新建</w:t>
      </w:r>
      <w:r>
        <w:rPr>
          <w:rFonts w:ascii="Times New Roman" w:hAnsi="Times New Roman" w:eastAsia="方正仿宋简体" w:cs="Times New Roman"/>
          <w:sz w:val="32"/>
          <w:szCs w:val="32"/>
        </w:rPr>
        <w:t>乡村生态旅游环林道路</w:t>
      </w:r>
      <w:r>
        <w:rPr>
          <w:rFonts w:hint="eastAsia" w:ascii="Times New Roman" w:hAnsi="Times New Roman" w:eastAsia="方正仿宋简体" w:cs="Times New Roman"/>
          <w:sz w:val="32"/>
          <w:szCs w:val="32"/>
        </w:rPr>
        <w:t>5公里，发展设施农业暖棚8栋。</w:t>
      </w:r>
      <w:r>
        <w:rPr>
          <w:rFonts w:hint="eastAsia" w:ascii="Times New Roman" w:hAnsi="Times New Roman" w:eastAsia="方正仿宋简体" w:cs="Times New Roman"/>
          <w:b w:val="0"/>
          <w:bCs w:val="0"/>
          <w:sz w:val="32"/>
          <w:szCs w:val="32"/>
          <w:lang w:val="en-US" w:eastAsia="zh-CN"/>
        </w:rPr>
        <w:t>计划争取“一事一议”资金用于实施广场硬化改造2万平米。对八仙筒服装厂进行续建，增加鲜食玉米加工流水线1套及相关配套设施。</w:t>
      </w:r>
      <w:r>
        <w:rPr>
          <w:rFonts w:hint="eastAsia" w:ascii="Times New Roman" w:hAnsi="Times New Roman" w:eastAsia="方正仿宋简体" w:cs="Times New Roman"/>
          <w:sz w:val="32"/>
          <w:szCs w:val="32"/>
        </w:rPr>
        <w:t>按时收缴项目绩效收益。做好危房改造、户厕改造、扶贫资产管理、易地搬迁后续帮扶工作。继续为群众办理小额信贷。按时报送中小学生补贴、雨露计划、大学生补贴材料。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 xml:space="preserve">）推进民生事业，增加人民福祉 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积极发放临时救助资金，稳步推进城乡低保工作，</w:t>
      </w:r>
      <w:r>
        <w:rPr>
          <w:rFonts w:hint="eastAsia" w:ascii="Times New Roman" w:hAnsi="Times New Roman" w:eastAsia="方正仿宋简体" w:cs="Times New Roman"/>
          <w:sz w:val="32"/>
          <w:szCs w:val="32"/>
          <w:lang w:val="en-US" w:eastAsia="zh-CN"/>
        </w:rPr>
        <w:t>加大困难群众救助力度，</w:t>
      </w:r>
      <w:r>
        <w:rPr>
          <w:rFonts w:hint="eastAsia" w:ascii="Times New Roman" w:hAnsi="Times New Roman" w:eastAsia="方正仿宋简体" w:cs="Times New Roman"/>
          <w:sz w:val="32"/>
          <w:szCs w:val="32"/>
        </w:rPr>
        <w:t>实现城乡低保、农村五保的应保尽保。加大对助残、救孤、济困、医疗、卫生等方面的投入力度，加大对新型农村合作医疗、新型农村养老保险有关政策的宣传力度，建立覆盖全镇的社会保障网络，提升参保率。健全农村留守儿童和妇女、老年人、残疾人家庭关爱服务体系。严格落实退役军人优抚政策，保障退役军人的合法权益。</w:t>
      </w:r>
      <w:r>
        <w:rPr>
          <w:rFonts w:hint="eastAsia" w:ascii="Times New Roman" w:hAnsi="Times New Roman" w:eastAsia="方正仿宋简体" w:cs="Times New Roman"/>
          <w:sz w:val="32"/>
          <w:szCs w:val="32"/>
        </w:rPr>
        <w:t>加大镇区镇容镇貌整治，提高保洁力度。</w:t>
      </w:r>
      <w:r>
        <w:rPr>
          <w:rFonts w:hint="eastAsia" w:ascii="Times New Roman" w:hAnsi="Times New Roman" w:eastAsia="方正仿宋简体"/>
          <w:sz w:val="32"/>
          <w:szCs w:val="32"/>
        </w:rPr>
        <w:t>加强公共文化设施建设，提高文化产品和服务供给质量</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鼓励支持民间文艺团体发展，大力开展嘎查村广场舞秧歌舞大赛、送戏下乡、送电影下乡等群众性文化活动。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）强化综治建设，维护公共安全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持续推进“八五”普法宣传教育，提高人民群众的法律意识。加强矛盾纠纷化解，依托“司警法信办”联动联调机制，积极主动化解信访矛盾。严厉打击暴力犯罪，妥善防范和处置群体性事件，强化情报信息收集和研判，加强舆情管控和应对。积极组织综合行政执法局、公安、交警等多部门联合执法，建立信息沟通、共享、配合协作的工作机制，确保社会稳定。加大安全生产的排查整改力度，对各类营业场所、企事业单位、烟花爆竹等危险品经营单位进行安全隐患排查整治，消除安全事故。</w:t>
      </w:r>
      <w:r>
        <w:rPr>
          <w:rFonts w:hint="eastAsia" w:ascii="Times New Roman" w:hAnsi="Times New Roman" w:eastAsia="方正仿宋简体" w:cs="Times New Roman"/>
          <w:sz w:val="32"/>
          <w:szCs w:val="32"/>
        </w:rPr>
        <w:t>开展镇区道路车辆乱停乱放，占道经营等交通违法行为专项整治，保障居民交通安全。</w:t>
      </w:r>
      <w:r>
        <w:rPr>
          <w:rFonts w:hint="eastAsia" w:ascii="Times New Roman" w:hAnsi="Times New Roman" w:eastAsia="方正仿宋简体" w:cs="Times New Roman"/>
          <w:sz w:val="32"/>
          <w:szCs w:val="32"/>
          <w:lang w:val="en-US" w:eastAsia="zh-CN"/>
        </w:rPr>
        <w:t>针对春节、端午等传统节日和“防灾减灾周”“安全生产月”等重要时间节点，开展系列安全宣传活动。</w:t>
      </w:r>
    </w:p>
    <w:p>
      <w:pPr>
        <w:pStyle w:val="2"/>
        <w:spacing w:line="560" w:lineRule="exact"/>
        <w:jc w:val="both"/>
        <w:rPr>
          <w:rFonts w:hint="eastAsia" w:ascii="Times New Roman" w:hAnsi="Times New Roman" w:eastAsia="方正仿宋简体"/>
          <w:lang w:eastAsia="zh-CN"/>
        </w:rPr>
      </w:pPr>
    </w:p>
    <w:p>
      <w:pPr>
        <w:spacing w:line="560" w:lineRule="exact"/>
      </w:pPr>
    </w:p>
    <w:p>
      <w:pPr>
        <w:spacing w:line="560" w:lineRule="exact"/>
        <w:ind w:firstLine="640" w:firstLineChars="200"/>
        <w:jc w:val="righ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中共八仙筒镇委员会</w:t>
      </w:r>
    </w:p>
    <w:p>
      <w:pPr>
        <w:spacing w:line="560" w:lineRule="exact"/>
        <w:ind w:firstLine="640" w:firstLineChars="200"/>
        <w:jc w:val="right"/>
        <w:rPr>
          <w:rFonts w:ascii="Times New Roman" w:hAnsi="Times New Roman" w:eastAsia="方正仿宋简体" w:cs="Times New Roman"/>
          <w:sz w:val="32"/>
          <w:szCs w:val="32"/>
        </w:rPr>
      </w:pPr>
      <w:bookmarkStart w:id="0" w:name="_GoBack"/>
      <w:bookmarkEnd w:id="0"/>
      <w:r>
        <w:rPr>
          <w:rFonts w:hint="eastAsia" w:ascii="Times New Roman" w:hAnsi="Times New Roman" w:eastAsia="方正仿宋简体" w:cs="Times New Roman"/>
          <w:sz w:val="32"/>
          <w:szCs w:val="32"/>
        </w:rPr>
        <w:t>八仙筒镇人民政府</w:t>
      </w:r>
    </w:p>
    <w:p>
      <w:pPr>
        <w:spacing w:line="560" w:lineRule="exact"/>
        <w:ind w:firstLine="640" w:firstLineChars="200"/>
        <w:jc w:val="righ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w:t>
      </w: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rPr>
        <w:t>年1</w:t>
      </w: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rPr>
        <w:t>月</w:t>
      </w:r>
      <w:r>
        <w:rPr>
          <w:rFonts w:ascii="Times New Roman" w:hAnsi="Times New Roman" w:eastAsia="方正仿宋简体" w:cs="Times New Roman"/>
          <w:sz w:val="32"/>
          <w:szCs w:val="32"/>
        </w:rPr>
        <w:t>14</w:t>
      </w:r>
      <w:r>
        <w:rPr>
          <w:rFonts w:hint="eastAsia" w:ascii="Times New Roman" w:hAnsi="Times New Roman" w:eastAsia="方正仿宋简体" w:cs="Times New Roman"/>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6AB789-269F-4BD1-AB69-6C8D0BC618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709FA6AA-4D9E-4A00-AEB3-7D9CE5F25FB8}"/>
  </w:font>
  <w:font w:name="方正仿宋简体">
    <w:panose1 w:val="02010601030101010101"/>
    <w:charset w:val="86"/>
    <w:family w:val="auto"/>
    <w:pitch w:val="default"/>
    <w:sig w:usb0="00000001" w:usb1="080E0000" w:usb2="00000000" w:usb3="00000000" w:csb0="00040000" w:csb1="00000000"/>
    <w:embedRegular r:id="rId3" w:fontKey="{E43C60AC-F88F-4256-A5D7-1764F8559356}"/>
  </w:font>
  <w:font w:name="方正楷体简体">
    <w:panose1 w:val="03000509000000000000"/>
    <w:charset w:val="86"/>
    <w:family w:val="script"/>
    <w:pitch w:val="default"/>
    <w:sig w:usb0="00000001" w:usb1="080E0000" w:usb2="00000000" w:usb3="00000000" w:csb0="00040000" w:csb1="00000000"/>
    <w:embedRegular r:id="rId4" w:fontKey="{8471C55B-0173-4C5E-80B8-EE8205F12DC5}"/>
  </w:font>
  <w:font w:name="仿宋">
    <w:panose1 w:val="02010609060101010101"/>
    <w:charset w:val="86"/>
    <w:family w:val="modern"/>
    <w:pitch w:val="default"/>
    <w:sig w:usb0="800002BF" w:usb1="38CF7CFA" w:usb2="00000016" w:usb3="00000000" w:csb0="00040001" w:csb1="00000000"/>
    <w:embedRegular r:id="rId5" w:fontKey="{1591F9EF-EFEE-462F-9777-98FA92FC47E0}"/>
  </w:font>
  <w:font w:name="楷体_GB2312">
    <w:altName w:val="楷体"/>
    <w:panose1 w:val="00000000000000000000"/>
    <w:charset w:val="86"/>
    <w:family w:val="auto"/>
    <w:pitch w:val="default"/>
    <w:sig w:usb0="00000000" w:usb1="00000000" w:usb2="00000000" w:usb3="00000000" w:csb0="00040000" w:csb1="00000000"/>
    <w:embedRegular r:id="rId6" w:fontKey="{75277CFC-6C80-4E63-ADE3-4C4CD1494733}"/>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4NGYyMmU0ZjFlNzIwNjU5ZTQ5MjExNjZmNWMxNjAifQ=="/>
  </w:docVars>
  <w:rsids>
    <w:rsidRoot w:val="005D5156"/>
    <w:rsid w:val="00120D8B"/>
    <w:rsid w:val="002E698D"/>
    <w:rsid w:val="00301628"/>
    <w:rsid w:val="005C65C8"/>
    <w:rsid w:val="005D5156"/>
    <w:rsid w:val="00611BC8"/>
    <w:rsid w:val="00950096"/>
    <w:rsid w:val="00B3196B"/>
    <w:rsid w:val="00D524C9"/>
    <w:rsid w:val="00ED460F"/>
    <w:rsid w:val="00F23324"/>
    <w:rsid w:val="00F26C93"/>
    <w:rsid w:val="00FE2CD7"/>
    <w:rsid w:val="02864C5E"/>
    <w:rsid w:val="02F449DF"/>
    <w:rsid w:val="037019B4"/>
    <w:rsid w:val="0D5154EF"/>
    <w:rsid w:val="0D8026E5"/>
    <w:rsid w:val="0DD405FA"/>
    <w:rsid w:val="11F74311"/>
    <w:rsid w:val="1B1E1106"/>
    <w:rsid w:val="1E3429EF"/>
    <w:rsid w:val="20867458"/>
    <w:rsid w:val="212925B3"/>
    <w:rsid w:val="220A2831"/>
    <w:rsid w:val="296D0386"/>
    <w:rsid w:val="30333153"/>
    <w:rsid w:val="3A1A0893"/>
    <w:rsid w:val="3B8B6989"/>
    <w:rsid w:val="3D6C6B94"/>
    <w:rsid w:val="3EBC460F"/>
    <w:rsid w:val="41A9437C"/>
    <w:rsid w:val="439D4FBC"/>
    <w:rsid w:val="45D87F80"/>
    <w:rsid w:val="52027023"/>
    <w:rsid w:val="53C83CC9"/>
    <w:rsid w:val="56871DD5"/>
    <w:rsid w:val="5B2A5B58"/>
    <w:rsid w:val="5B9A4B24"/>
    <w:rsid w:val="649004EC"/>
    <w:rsid w:val="64AB21E4"/>
    <w:rsid w:val="665E1984"/>
    <w:rsid w:val="66611474"/>
    <w:rsid w:val="6D361BA5"/>
    <w:rsid w:val="6D943EDD"/>
    <w:rsid w:val="6F3B3516"/>
    <w:rsid w:val="70E574EC"/>
    <w:rsid w:val="71973F9C"/>
    <w:rsid w:val="71C34D91"/>
    <w:rsid w:val="73FB60F7"/>
    <w:rsid w:val="741E6E1F"/>
    <w:rsid w:val="74BD71F1"/>
    <w:rsid w:val="78F61EF0"/>
    <w:rsid w:val="79E41D48"/>
    <w:rsid w:val="7B746DAC"/>
    <w:rsid w:val="7C9932BE"/>
    <w:rsid w:val="7D892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554</Words>
  <Characters>3163</Characters>
  <Lines>26</Lines>
  <Paragraphs>7</Paragraphs>
  <TotalTime>3</TotalTime>
  <ScaleCrop>false</ScaleCrop>
  <LinksUpToDate>false</LinksUpToDate>
  <CharactersWithSpaces>3710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2023-11-13T15:02:00Z</dcterms:created>
  <dc:creator>lenovo</dc:creator>
  <cp:lastModifiedBy>张婧</cp:lastModifiedBy>
  <cp:lastPrinted>2023-11-14T02:09:08Z</cp:lastPrinted>
  <dcterms:modified xsi:type="dcterms:W3CDTF">2023-11-14T08:14:12Z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1101B9F0D1CF40F8A22946E9C760808E</vt:lpwstr>
  </property>
</Properties>
</file>