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Times New Roman" w:hAnsi="方正小标宋简体" w:eastAsia="方正小标宋简体" w:cs="Times New Roman"/>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kern w:val="0"/>
          <w:sz w:val="44"/>
          <w:szCs w:val="44"/>
          <w:lang w:val="en-US" w:eastAsia="zh-CN"/>
        </w:rPr>
      </w:pPr>
      <w:r>
        <w:rPr>
          <w:rFonts w:hint="eastAsia" w:ascii="方正小标宋简体" w:hAnsi="方正小标宋简体" w:eastAsia="方正小标宋简体" w:cs="方正小标宋简体"/>
          <w:kern w:val="0"/>
          <w:sz w:val="44"/>
          <w:szCs w:val="44"/>
          <w:lang w:val="en-US" w:eastAsia="zh-CN"/>
        </w:rPr>
        <w:t>奈曼旗东明镇人民政府</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Times New Roman" w:hAnsi="方正小标宋简体" w:eastAsia="方正小标宋简体" w:cs="Times New Roman"/>
          <w:sz w:val="44"/>
          <w:szCs w:val="44"/>
          <w:lang w:val="en-US" w:eastAsia="zh-CN"/>
        </w:rPr>
      </w:pPr>
      <w:r>
        <w:rPr>
          <w:rFonts w:hint="eastAsia" w:ascii="方正小标宋简体" w:hAnsi="方正小标宋简体" w:eastAsia="方正小标宋简体" w:cs="方正小标宋简体"/>
          <w:kern w:val="0"/>
          <w:sz w:val="44"/>
          <w:szCs w:val="44"/>
          <w:lang w:val="en-US" w:eastAsia="zh-CN"/>
        </w:rPr>
        <w:t>2023年“政府开放日”活动实施方案</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方正小标宋简体" w:eastAsia="方正小标宋简体" w:cs="Times New Roman"/>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40"/>
          <w:lang w:val="en-US" w:eastAsia="zh-CN"/>
        </w:rPr>
      </w:pPr>
      <w:r>
        <w:rPr>
          <w:rFonts w:hint="eastAsia" w:ascii="黑体" w:hAnsi="黑体" w:eastAsia="黑体" w:cs="黑体"/>
          <w:sz w:val="32"/>
          <w:szCs w:val="32"/>
          <w:lang w:val="en-US" w:eastAsia="zh-CN"/>
        </w:rPr>
        <w:t>为深入贯彻落实党的二十大精神和习近平新时代中国特色社会主义思想，切实推进阳光、透明、开放、服务型政府建设，充分保障人民群众的知情权、表达权、参与权和监督权，进一步优化营商环境，提升政务公开工作水平，按照《奈曼旗人民政府办公室关于印发〈奈曼旗“政府开放日”活动实施方案〉的通知》（奈政办字〔2023〕5号）要求，结合我镇实际，制定本方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40"/>
          <w:lang w:val="en-US" w:eastAsia="zh-CN"/>
        </w:rPr>
      </w:pPr>
      <w:r>
        <w:rPr>
          <w:rFonts w:hint="eastAsia" w:ascii="黑体" w:hAnsi="黑体" w:eastAsia="黑体" w:cs="黑体"/>
          <w:sz w:val="32"/>
          <w:szCs w:val="40"/>
          <w:lang w:val="en-US" w:eastAsia="zh-CN"/>
        </w:rPr>
        <w:t>一、总体目标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坚持以服务大局、服务群众为目标，认真落实旗委政府</w:t>
      </w:r>
      <w:bookmarkStart w:id="0" w:name="_GoBack"/>
      <w:bookmarkEnd w:id="0"/>
      <w:r>
        <w:rPr>
          <w:rFonts w:hint="eastAsia" w:ascii="黑体" w:hAnsi="黑体" w:eastAsia="黑体" w:cs="黑体"/>
          <w:sz w:val="32"/>
          <w:szCs w:val="32"/>
          <w:lang w:val="en-US" w:eastAsia="zh-CN"/>
        </w:rPr>
        <w:t>关于推进基层政务公开标准化规范化工作决策部署，把政民互动作为基本形式，把公开透明作为基本原则，通过“政府开放日”系列活动，搭建政府与群众之间的沟通桥梁，切实推进阳光、透明、开放、服务型政府建设，增强群众对政府工作的认同感、获得感，进一步提升政府工作的公信力、凝聚力和执行力。</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40"/>
          <w:lang w:val="en-US" w:eastAsia="zh-CN"/>
        </w:rPr>
      </w:pPr>
      <w:r>
        <w:rPr>
          <w:rFonts w:hint="eastAsia" w:ascii="黑体" w:hAnsi="黑体" w:eastAsia="黑体" w:cs="黑体"/>
          <w:sz w:val="32"/>
          <w:szCs w:val="40"/>
          <w:lang w:val="en-US" w:eastAsia="zh-CN"/>
        </w:rPr>
        <w:t>二、活动主题</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简体" w:cs="Times New Roman"/>
          <w:sz w:val="32"/>
          <w:szCs w:val="32"/>
          <w:lang w:val="en-US" w:eastAsia="zh-CN"/>
        </w:rPr>
      </w:pPr>
      <w:r>
        <w:rPr>
          <w:rFonts w:hint="eastAsia" w:ascii="黑体" w:hAnsi="黑体" w:eastAsia="黑体" w:cs="黑体"/>
          <w:sz w:val="32"/>
          <w:szCs w:val="32"/>
          <w:lang w:val="en-US" w:eastAsia="zh-CN"/>
        </w:rPr>
        <w:t>本次活动主题为：</w:t>
      </w:r>
      <w:r>
        <w:rPr>
          <w:rFonts w:hint="eastAsia" w:ascii="Times New Roman" w:hAnsi="Times New Roman" w:eastAsia="方正仿宋简体" w:cs="Times New Roman"/>
          <w:sz w:val="32"/>
          <w:szCs w:val="32"/>
          <w:lang w:val="en-US" w:eastAsia="zh-CN"/>
        </w:rPr>
        <w:t>增强政民互动，打造阳光政务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40"/>
          <w:lang w:val="en-US" w:eastAsia="zh-CN"/>
        </w:rPr>
      </w:pPr>
      <w:r>
        <w:rPr>
          <w:rFonts w:hint="eastAsia" w:ascii="黑体" w:hAnsi="黑体" w:eastAsia="黑体" w:cs="黑体"/>
          <w:sz w:val="32"/>
          <w:szCs w:val="40"/>
          <w:lang w:val="en-US" w:eastAsia="zh-CN"/>
        </w:rPr>
        <w:t>三、活动时间和地点</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活动时间：2023年5月23日上午9:00-11:30</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活动地点：东明镇人民政府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40"/>
          <w:lang w:val="en-US" w:eastAsia="zh-CN"/>
        </w:rPr>
      </w:pPr>
      <w:r>
        <w:rPr>
          <w:rFonts w:hint="eastAsia" w:ascii="黑体" w:hAnsi="黑体" w:eastAsia="黑体" w:cs="黑体"/>
          <w:sz w:val="32"/>
          <w:szCs w:val="40"/>
          <w:lang w:val="en-US" w:eastAsia="zh-CN"/>
        </w:rPr>
        <w:t>四、公众代表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根据开放内容和实际情况，邀请各级人大代表、政协委员、群众代表、道德模范和企业、个体工商户、各类市场主体代表、媒体记者等。</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40"/>
          <w:lang w:val="en-US" w:eastAsia="zh-CN"/>
        </w:rPr>
      </w:pPr>
      <w:r>
        <w:rPr>
          <w:rFonts w:hint="eastAsia" w:ascii="黑体" w:hAnsi="黑体" w:eastAsia="黑体" w:cs="黑体"/>
          <w:sz w:val="32"/>
          <w:szCs w:val="40"/>
          <w:lang w:val="en-US" w:eastAsia="zh-CN"/>
        </w:rPr>
        <w:t>五、活动内容</w:t>
      </w:r>
    </w:p>
    <w:p>
      <w:pPr>
        <w:keepNext w:val="0"/>
        <w:keepLines w:val="0"/>
        <w:pageBreakBefore w:val="0"/>
        <w:widowControl w:val="0"/>
        <w:kinsoku/>
        <w:wordWrap/>
        <w:overflowPunct/>
        <w:topLinePunct w:val="0"/>
        <w:autoSpaceDE/>
        <w:autoSpaceDN/>
        <w:bidi w:val="0"/>
        <w:adjustRightInd/>
        <w:snapToGrid/>
        <w:spacing w:before="104" w:line="560" w:lineRule="exact"/>
        <w:ind w:right="115" w:firstLine="643" w:firstLineChars="200"/>
        <w:textAlignment w:val="auto"/>
        <w:rPr>
          <w:rFonts w:hint="eastAsia" w:ascii="黑体" w:hAnsi="黑体" w:eastAsia="黑体" w:cs="黑体"/>
          <w:sz w:val="32"/>
          <w:szCs w:val="32"/>
          <w:lang w:val="en-US" w:eastAsia="zh-CN"/>
        </w:rPr>
      </w:pPr>
      <w:r>
        <w:rPr>
          <w:rFonts w:hint="eastAsia" w:ascii="黑体" w:hAnsi="黑体" w:eastAsia="黑体" w:cs="黑体"/>
          <w:b/>
          <w:bCs/>
          <w:spacing w:val="0"/>
          <w:sz w:val="32"/>
          <w:szCs w:val="32"/>
          <w:highlight w:val="none"/>
          <w:lang w:val="en-US" w:eastAsia="zh-CN"/>
        </w:rPr>
        <w:t>（一）参观机关办公场所。</w:t>
      </w:r>
      <w:r>
        <w:rPr>
          <w:rFonts w:hint="eastAsia" w:ascii="黑体" w:hAnsi="黑体" w:eastAsia="黑体" w:cs="黑体"/>
          <w:sz w:val="32"/>
          <w:szCs w:val="32"/>
          <w:lang w:val="en-US" w:eastAsia="zh-CN"/>
        </w:rPr>
        <w:t>邀请公众代表观摩东明镇人民政府机关、党群服务中心大厅等运行情况，由工作人员介绍部门整体架构、机构设置、主要职能、办事程序等。</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黑体" w:hAnsi="黑体" w:eastAsia="黑体" w:cs="黑体"/>
          <w:sz w:val="32"/>
          <w:szCs w:val="32"/>
          <w:lang w:val="en-US" w:eastAsia="zh-CN"/>
        </w:rPr>
      </w:pPr>
      <w:r>
        <w:rPr>
          <w:rFonts w:hint="eastAsia" w:ascii="黑体" w:hAnsi="黑体" w:eastAsia="黑体" w:cs="黑体"/>
          <w:b/>
          <w:bCs/>
          <w:spacing w:val="0"/>
          <w:sz w:val="32"/>
          <w:szCs w:val="32"/>
          <w:highlight w:val="none"/>
          <w:lang w:val="en-US" w:eastAsia="zh-CN"/>
        </w:rPr>
        <w:t>（二）现场参观考察。</w:t>
      </w:r>
      <w:r>
        <w:rPr>
          <w:rFonts w:hint="eastAsia" w:ascii="黑体" w:hAnsi="黑体" w:eastAsia="黑体" w:cs="黑体"/>
          <w:sz w:val="32"/>
          <w:szCs w:val="32"/>
          <w:lang w:val="en-US" w:eastAsia="zh-CN"/>
        </w:rPr>
        <w:t>组织参观东明镇东明村基层党群服务中心、东明镇代筒村设施农业和牧业养殖小区项目等。</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黑体" w:hAnsi="黑体" w:eastAsia="黑体" w:cs="黑体"/>
          <w:sz w:val="32"/>
          <w:szCs w:val="32"/>
          <w:lang w:val="en-US" w:eastAsia="zh-CN"/>
        </w:rPr>
      </w:pPr>
      <w:r>
        <w:rPr>
          <w:rFonts w:hint="eastAsia" w:ascii="黑体" w:hAnsi="黑体" w:eastAsia="黑体" w:cs="黑体"/>
          <w:b/>
          <w:bCs/>
          <w:spacing w:val="0"/>
          <w:sz w:val="32"/>
          <w:szCs w:val="32"/>
          <w:highlight w:val="none"/>
          <w:lang w:val="en-US" w:eastAsia="zh-CN"/>
        </w:rPr>
        <w:t>（三）座谈交流。</w:t>
      </w:r>
      <w:r>
        <w:rPr>
          <w:rFonts w:hint="eastAsia" w:ascii="黑体" w:hAnsi="黑体" w:eastAsia="黑体" w:cs="黑体"/>
          <w:sz w:val="32"/>
          <w:szCs w:val="32"/>
          <w:lang w:val="en-US" w:eastAsia="zh-CN"/>
        </w:rPr>
        <w:t>党政班子成员、站办所主要负责人与公众代表面对面沟通交流，介绍本单位主要职责、重点任务落实情况、特色亮点工作开展情况。发放调查问卷、互动答疑，听取群众意见建议。</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40"/>
          <w:lang w:val="en-US" w:eastAsia="zh-CN"/>
        </w:rPr>
      </w:pPr>
      <w:r>
        <w:rPr>
          <w:rFonts w:hint="eastAsia" w:ascii="黑体" w:hAnsi="黑体" w:eastAsia="黑体" w:cs="黑体"/>
          <w:sz w:val="32"/>
          <w:szCs w:val="40"/>
          <w:lang w:val="en-US" w:eastAsia="zh-CN"/>
        </w:rPr>
        <w:t>六、工作要求</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黑体" w:hAnsi="黑体" w:eastAsia="黑体" w:cs="黑体"/>
          <w:sz w:val="32"/>
          <w:szCs w:val="32"/>
          <w:lang w:val="en-US" w:eastAsia="zh-CN"/>
        </w:rPr>
      </w:pPr>
      <w:r>
        <w:rPr>
          <w:rFonts w:hint="eastAsia" w:ascii="黑体" w:hAnsi="黑体" w:eastAsia="黑体" w:cs="黑体"/>
          <w:b/>
          <w:bCs/>
          <w:spacing w:val="0"/>
          <w:sz w:val="32"/>
          <w:szCs w:val="32"/>
          <w:highlight w:val="none"/>
          <w:lang w:val="en-US" w:eastAsia="zh-CN"/>
        </w:rPr>
        <w:t>(一)强化组织领导。</w:t>
      </w:r>
      <w:r>
        <w:rPr>
          <w:rFonts w:hint="eastAsia" w:ascii="黑体" w:hAnsi="黑体" w:eastAsia="黑体" w:cs="黑体"/>
          <w:sz w:val="32"/>
          <w:szCs w:val="32"/>
          <w:lang w:val="en-US" w:eastAsia="zh-CN"/>
        </w:rPr>
        <w:t>“政府开放日”活动是推进权力运行公开透明，促进政府依法行政、高效履职的重要举措。各站办所要高度重视、积极配合，将其列入重要日程，明确职责分工、开放内容、活动流程等，并密切配合、抓好落实。</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黑体" w:hAnsi="黑体" w:eastAsia="黑体" w:cs="黑体"/>
          <w:sz w:val="32"/>
          <w:szCs w:val="32"/>
          <w:lang w:val="en-US" w:eastAsia="zh-CN"/>
        </w:rPr>
      </w:pPr>
      <w:r>
        <w:rPr>
          <w:rFonts w:hint="eastAsia" w:ascii="黑体" w:hAnsi="黑体" w:eastAsia="黑体" w:cs="黑体"/>
          <w:b/>
          <w:bCs/>
          <w:spacing w:val="0"/>
          <w:sz w:val="32"/>
          <w:szCs w:val="32"/>
          <w:highlight w:val="none"/>
          <w:lang w:val="en-US" w:eastAsia="zh-CN"/>
        </w:rPr>
        <w:t>（二）周密安排部署。</w:t>
      </w:r>
      <w:r>
        <w:rPr>
          <w:rFonts w:hint="eastAsia" w:ascii="黑体" w:hAnsi="黑体" w:eastAsia="黑体" w:cs="黑体"/>
          <w:sz w:val="32"/>
          <w:szCs w:val="32"/>
          <w:lang w:val="en-US" w:eastAsia="zh-CN"/>
        </w:rPr>
        <w:t>成立“政府开放日”活动工作领导小组,领导小组由组长路凤海，组员刁斯胡乐、王贺蒙等人组成，下设办公室，全面负责活动的组织、协调等日常工作。活动开展前召开专题会议,对活动进行全面安排部署,特别是现场观摩活动,注重活动开展的精细化、可操作性,务求公开实效,让公开对象看得到、听得懂、能监督,邀请参加人员既体现广泛代表性,又体现行业特点。</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黑体" w:hAnsi="黑体" w:eastAsia="黑体" w:cs="黑体"/>
          <w:sz w:val="32"/>
          <w:szCs w:val="32"/>
          <w:lang w:val="en-US" w:eastAsia="zh-CN"/>
        </w:rPr>
      </w:pPr>
      <w:r>
        <w:rPr>
          <w:rFonts w:hint="eastAsia" w:ascii="黑体" w:hAnsi="黑体" w:eastAsia="黑体" w:cs="黑体"/>
          <w:b/>
          <w:bCs/>
          <w:spacing w:val="0"/>
          <w:sz w:val="32"/>
          <w:szCs w:val="32"/>
          <w:highlight w:val="none"/>
          <w:lang w:val="en-US" w:eastAsia="zh-CN"/>
        </w:rPr>
        <w:t>（三）确保工作实效。</w:t>
      </w:r>
      <w:r>
        <w:rPr>
          <w:rFonts w:hint="eastAsia" w:ascii="黑体" w:hAnsi="黑体" w:eastAsia="黑体" w:cs="黑体"/>
          <w:sz w:val="32"/>
          <w:szCs w:val="32"/>
          <w:lang w:val="en-US" w:eastAsia="zh-CN"/>
        </w:rPr>
        <w:t>活动前10个工作日将实施方案上报至旗政务公开工作领导小组办公室，在旗政府网站上进行公开；活动前5个工作日将活动公告上报至旗政务公开工作领导小组办公室，在旗政府网站上进行公开；活动当天将实施情况上报至旗政务公开工作领导小组办公室，在旗政府网站上进行公开；活动结束后3日内认真做好公众代表意见建议的收集、整理，分类汇总后逐一明确认领责任人、研究解决，将意见征集采用情况上报至旗政务公开工作领导小组办公室，在旗政府网站上进行公开，并将对反馈意见的采纳及整改结果在镇级“三务”公开平台上进行公开，通过电话回访等方式了解开放对象满意度情况，确保“政府开放日”活动取得实效。</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黑体" w:hAnsi="黑体" w:eastAsia="黑体" w:cs="黑体"/>
          <w:sz w:val="32"/>
          <w:szCs w:val="32"/>
          <w:lang w:val="en-US" w:eastAsia="zh-CN"/>
        </w:rPr>
      </w:pPr>
      <w:r>
        <w:rPr>
          <w:rFonts w:hint="eastAsia" w:ascii="黑体" w:hAnsi="黑体" w:eastAsia="黑体" w:cs="黑体"/>
          <w:b/>
          <w:bCs/>
          <w:spacing w:val="0"/>
          <w:sz w:val="32"/>
          <w:szCs w:val="32"/>
          <w:highlight w:val="none"/>
          <w:lang w:val="en-US" w:eastAsia="zh-CN"/>
        </w:rPr>
        <w:t>(四)做好宣传报道。</w:t>
      </w:r>
      <w:r>
        <w:rPr>
          <w:rFonts w:hint="eastAsia" w:ascii="黑体" w:hAnsi="黑体" w:eastAsia="黑体" w:cs="黑体"/>
          <w:sz w:val="32"/>
          <w:szCs w:val="32"/>
          <w:lang w:val="en-US" w:eastAsia="zh-CN"/>
        </w:rPr>
        <w:t>积极对接融媒体中心，旗政府门户网站，借助电视媒体、新媒体平台，政府门户网站广泛宣传，同时依托“最美东明”微信公众号及时报道活动开展情况，不断扩大宣传力和影响力。</w:t>
      </w: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黑体" w:hAnsi="黑体" w:eastAsia="黑体" w:cs="黑体"/>
          <w:sz w:val="32"/>
          <w:szCs w:val="32"/>
          <w:lang w:val="en-US" w:eastAsia="zh-CN"/>
        </w:rPr>
      </w:pPr>
      <w:r>
        <w:rPr>
          <w:rFonts w:hint="eastAsia" w:ascii="黑体" w:hAnsi="黑体" w:eastAsia="黑体" w:cs="黑体"/>
          <w:sz w:val="24"/>
          <w:szCs w:val="24"/>
        </w:rPr>
        <w:t> </w:t>
      </w:r>
    </w:p>
    <w:p>
      <w:pPr>
        <w:keepNext w:val="0"/>
        <w:keepLines w:val="0"/>
        <w:pageBreakBefore w:val="0"/>
        <w:widowControl w:val="0"/>
        <w:kinsoku/>
        <w:wordWrap/>
        <w:overflowPunct/>
        <w:topLinePunct w:val="0"/>
        <w:autoSpaceDE/>
        <w:autoSpaceDN/>
        <w:bidi/>
        <w:adjustRightInd/>
        <w:snapToGrid/>
        <w:spacing w:line="560" w:lineRule="exact"/>
        <w:ind w:firstLine="1280" w:firstLineChars="40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东明镇人民政府办公室</w:t>
      </w:r>
    </w:p>
    <w:p>
      <w:pPr>
        <w:keepNext w:val="0"/>
        <w:keepLines w:val="0"/>
        <w:pageBreakBefore w:val="0"/>
        <w:widowControl w:val="0"/>
        <w:kinsoku/>
        <w:wordWrap/>
        <w:overflowPunct/>
        <w:topLinePunct w:val="0"/>
        <w:autoSpaceDE/>
        <w:autoSpaceDN/>
        <w:bidi/>
        <w:adjustRightInd/>
        <w:snapToGrid/>
        <w:spacing w:line="560" w:lineRule="exact"/>
        <w:ind w:firstLine="1280" w:firstLineChars="400"/>
        <w:jc w:val="both"/>
        <w:textAlignment w:val="auto"/>
        <w:rPr>
          <w:rFonts w:hint="eastAsia" w:ascii="仿宋" w:hAnsi="仿宋" w:eastAsia="仿宋" w:cs="仿宋"/>
          <w:sz w:val="32"/>
          <w:szCs w:val="32"/>
          <w:lang w:val="en-US" w:eastAsia="zh-CN"/>
        </w:rPr>
      </w:pPr>
      <w:r>
        <w:rPr>
          <w:rFonts w:hint="eastAsia" w:ascii="黑体" w:hAnsi="黑体" w:eastAsia="黑体" w:cs="黑体"/>
          <w:sz w:val="32"/>
          <w:szCs w:val="32"/>
          <w:lang w:val="en-US" w:eastAsia="zh-CN"/>
        </w:rPr>
        <w:t>2023年5月15日</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6F7297E0-D690-4D8A-B728-DA14ADD0C542}"/>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Segoe UI"/>
    <w:panose1 w:val="020F0502020204030204"/>
    <w:charset w:val="00"/>
    <w:family w:val="swiss"/>
    <w:pitch w:val="default"/>
    <w:sig w:usb0="00000000" w:usb1="00000000" w:usb2="00000001" w:usb3="00000000" w:csb0="0000019F" w:csb1="00000000"/>
  </w:font>
  <w:font w:name="方正小标宋简体">
    <w:panose1 w:val="02000000000000000000"/>
    <w:charset w:val="86"/>
    <w:family w:val="script"/>
    <w:pitch w:val="default"/>
    <w:sig w:usb0="00000001" w:usb1="08000000" w:usb2="00000000" w:usb3="00000000" w:csb0="00040000" w:csb1="00000000"/>
    <w:embedRegular r:id="rId2" w:fontKey="{B844B63A-CAD8-4566-950F-86F616ECF596}"/>
  </w:font>
  <w:font w:name="方正仿宋简体">
    <w:panose1 w:val="02000000000000000000"/>
    <w:charset w:val="86"/>
    <w:family w:val="auto"/>
    <w:pitch w:val="default"/>
    <w:sig w:usb0="A00002BF" w:usb1="184F6CFA" w:usb2="00000012" w:usb3="00000000" w:csb0="00040001" w:csb1="00000000"/>
    <w:embedRegular r:id="rId3" w:fontKey="{332D547D-460A-4363-8530-CF995CBD64A7}"/>
  </w:font>
  <w:font w:name="仿宋">
    <w:panose1 w:val="02010609060101010101"/>
    <w:charset w:val="86"/>
    <w:family w:val="auto"/>
    <w:pitch w:val="default"/>
    <w:sig w:usb0="800002BF" w:usb1="38CF7CFA" w:usb2="00000016" w:usb3="00000000" w:csb0="00040001" w:csb1="00000000"/>
    <w:embedRegular r:id="rId4" w:fontKey="{34B5EDED-17D6-4344-8E25-3B4D7B3FED99}"/>
  </w:font>
  <w:font w:name="Segoe UI">
    <w:panose1 w:val="020B0502040204020203"/>
    <w:charset w:val="00"/>
    <w:family w:val="auto"/>
    <w:pitch w:val="default"/>
    <w:sig w:usb0="E4002EFF" w:usb1="C000E47F"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U0YTBhNGIwYjJhNjE5NjQ2NWMzZjRmZDEzYjYyNTkifQ=="/>
  </w:docVars>
  <w:rsids>
    <w:rsidRoot w:val="08D9548F"/>
    <w:rsid w:val="00292BAB"/>
    <w:rsid w:val="02CD288A"/>
    <w:rsid w:val="02D227D3"/>
    <w:rsid w:val="04D1736D"/>
    <w:rsid w:val="05731DDB"/>
    <w:rsid w:val="08B03E69"/>
    <w:rsid w:val="08D9548F"/>
    <w:rsid w:val="0B2D79E5"/>
    <w:rsid w:val="0BED7182"/>
    <w:rsid w:val="0D5374B9"/>
    <w:rsid w:val="0E75740A"/>
    <w:rsid w:val="0FF32CFB"/>
    <w:rsid w:val="123E4294"/>
    <w:rsid w:val="17575DF8"/>
    <w:rsid w:val="18194E5B"/>
    <w:rsid w:val="188B3FAB"/>
    <w:rsid w:val="19A8043C"/>
    <w:rsid w:val="214271E0"/>
    <w:rsid w:val="215C4216"/>
    <w:rsid w:val="22574EFE"/>
    <w:rsid w:val="234C07DB"/>
    <w:rsid w:val="2459453D"/>
    <w:rsid w:val="28195AC4"/>
    <w:rsid w:val="29F75D24"/>
    <w:rsid w:val="2FAC4ADB"/>
    <w:rsid w:val="306E7FE2"/>
    <w:rsid w:val="319B4E07"/>
    <w:rsid w:val="34425A0E"/>
    <w:rsid w:val="35A80A91"/>
    <w:rsid w:val="36E5715C"/>
    <w:rsid w:val="3D820C29"/>
    <w:rsid w:val="415428DD"/>
    <w:rsid w:val="41F815EE"/>
    <w:rsid w:val="4250579A"/>
    <w:rsid w:val="4E7520E4"/>
    <w:rsid w:val="4F9B7533"/>
    <w:rsid w:val="528C3CB8"/>
    <w:rsid w:val="54462559"/>
    <w:rsid w:val="56FC33A3"/>
    <w:rsid w:val="56FE703F"/>
    <w:rsid w:val="5A9F0396"/>
    <w:rsid w:val="5B4C6079"/>
    <w:rsid w:val="5DA87DE0"/>
    <w:rsid w:val="64986E59"/>
    <w:rsid w:val="6563344B"/>
    <w:rsid w:val="68392988"/>
    <w:rsid w:val="6D5533B5"/>
    <w:rsid w:val="6DBC689C"/>
    <w:rsid w:val="6DFA6436"/>
    <w:rsid w:val="6E4137E3"/>
    <w:rsid w:val="71E847F7"/>
    <w:rsid w:val="722A425B"/>
    <w:rsid w:val="72B868C0"/>
    <w:rsid w:val="72CA12B9"/>
    <w:rsid w:val="74055B35"/>
    <w:rsid w:val="76CA0970"/>
    <w:rsid w:val="77D777E8"/>
    <w:rsid w:val="78662BB0"/>
    <w:rsid w:val="7C5061A0"/>
    <w:rsid w:val="7C52743D"/>
    <w:rsid w:val="7CA30C9E"/>
    <w:rsid w:val="7D2846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Title"/>
    <w:basedOn w:val="1"/>
    <w:next w:val="1"/>
    <w:qFormat/>
    <w:uiPriority w:val="0"/>
    <w:pPr>
      <w:spacing w:before="240" w:beforeLines="0" w:beforeAutospacing="0" w:after="60" w:afterLines="0" w:afterAutospacing="0"/>
      <w:jc w:val="center"/>
      <w:outlineLvl w:val="0"/>
    </w:pPr>
    <w:rPr>
      <w:rFonts w:ascii="Arial" w:hAnsi="Arial"/>
      <w:b/>
      <w:sz w:val="32"/>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1382</Words>
  <Characters>1406</Characters>
  <Lines>0</Lines>
  <Paragraphs>0</Paragraphs>
  <TotalTime>6</TotalTime>
  <ScaleCrop>false</ScaleCrop>
  <LinksUpToDate>false</LinksUpToDate>
  <CharactersWithSpaces>1407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2023-03-13T02:36:00Z</dcterms:created>
  <dc:creator>张婧</dc:creator>
  <cp:lastModifiedBy>北栀</cp:lastModifiedBy>
  <cp:lastPrinted>2023-05-16T06:22:00Z</cp:lastPrinted>
  <dcterms:modified xsi:type="dcterms:W3CDTF">2023-05-22T09:11:26Z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3C0809EDABD44429A3C463B8293B3983_13</vt:lpwstr>
  </property>
</Properties>
</file>