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color w:val="000000"/>
          <w:sz w:val="96"/>
          <w:highlight w:val="none"/>
        </w:rPr>
      </w:pPr>
      <w:r>
        <w:rPr>
          <w:rFonts w:hint="eastAsia" w:ascii="黑体" w:hAnsi="黑体" w:eastAsia="黑体"/>
          <w:color w:val="000000"/>
          <w:sz w:val="96"/>
          <w:highlight w:val="none"/>
        </w:rPr>
        <w:t>卫生健康信息</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89</w:t>
      </w:r>
      <w:r>
        <w:rPr>
          <w:rFonts w:hint="eastAsia" w:ascii="仿宋_GB2312" w:hAnsi="仿宋_GB2312" w:eastAsia="仿宋_GB2312" w:cs="仿宋_GB2312"/>
          <w:color w:val="000000"/>
          <w:sz w:val="32"/>
          <w:szCs w:val="32"/>
          <w:highlight w:val="none"/>
        </w:rPr>
        <w:t>期）</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color w:val="000000"/>
          <w:sz w:val="32"/>
          <w:highlight w:val="none"/>
          <w:u w:val="single"/>
        </w:rPr>
        <w:t xml:space="preserve">奈曼旗卫健系统党委 </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奈曼旗卫健委</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20</w:t>
      </w:r>
      <w:r>
        <w:rPr>
          <w:rFonts w:hint="eastAsia" w:ascii="仿宋_GB2312" w:eastAsia="仿宋_GB2312"/>
          <w:color w:val="000000"/>
          <w:sz w:val="32"/>
          <w:highlight w:val="none"/>
          <w:u w:val="single"/>
          <w:lang w:val="en-US" w:eastAsia="zh-CN"/>
        </w:rPr>
        <w:t>23</w:t>
      </w:r>
      <w:r>
        <w:rPr>
          <w:rFonts w:hint="eastAsia" w:ascii="仿宋_GB2312" w:eastAsia="仿宋_GB2312"/>
          <w:color w:val="000000"/>
          <w:sz w:val="32"/>
          <w:highlight w:val="none"/>
          <w:u w:val="single"/>
        </w:rPr>
        <w:t>年</w:t>
      </w:r>
      <w:r>
        <w:rPr>
          <w:rFonts w:hint="eastAsia" w:ascii="仿宋_GB2312" w:eastAsia="仿宋_GB2312"/>
          <w:color w:val="000000"/>
          <w:sz w:val="32"/>
          <w:highlight w:val="none"/>
          <w:u w:val="single"/>
          <w:lang w:val="en-US" w:eastAsia="zh-CN"/>
        </w:rPr>
        <w:t>7月20</w:t>
      </w:r>
      <w:r>
        <w:rPr>
          <w:rFonts w:hint="eastAsia" w:ascii="仿宋_GB2312" w:eastAsia="仿宋_GB2312"/>
          <w:color w:val="000000"/>
          <w:sz w:val="32"/>
          <w:highlight w:val="none"/>
          <w:u w:val="single"/>
        </w:rPr>
        <w:t>日</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奈曼旗卫健委对奈曼旗公立二级医院</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医德医风进展情况进行督导</w:t>
      </w:r>
    </w:p>
    <w:bookmarkEnd w:id="0"/>
    <w:p>
      <w:pPr>
        <w:ind w:firstLine="640"/>
        <w:jc w:val="left"/>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卫生健康系统召开</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医疗卫生领域专项整治行动暨医德医风建设专项行动动员部署会。会议认真贯彻落实自治区开展医德医风建设专项行动暨改善医疗服务三年攻坚行动启动会精神，安排部署</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医疗卫生领域专项整治和医德医风建设工作。</w:t>
      </w:r>
      <w:r>
        <w:rPr>
          <w:rFonts w:hint="eastAsia" w:ascii="仿宋_GB2312" w:hAnsi="仿宋_GB2312" w:eastAsia="仿宋_GB2312" w:cs="仿宋_GB2312"/>
          <w:sz w:val="32"/>
          <w:szCs w:val="32"/>
          <w:lang w:eastAsia="zh-CN"/>
        </w:rPr>
        <w:t>会后，各医疗机构严格按照会议精神部署工作，卫健委对各公立医疗机构医德医风进展每周进行调度。</w:t>
      </w:r>
      <w:r>
        <w:rPr>
          <w:rFonts w:hint="eastAsia" w:ascii="仿宋_GB2312" w:hAnsi="仿宋_GB2312" w:eastAsia="仿宋_GB2312" w:cs="仿宋_GB2312"/>
          <w:sz w:val="32"/>
          <w:szCs w:val="32"/>
          <w:lang w:val="en-US" w:eastAsia="zh-CN"/>
        </w:rPr>
        <w:t>5月17日卫健委领导对二级医院进行一次督导，并于19日到奈曼旗人民医院进行了一次全面的检查。使全院广大干部职工进一步充分认识到开展全旗卫生领域强化医德医风建设提升医疗服务水平专项整治的重要意义，增强廉洁自律的自觉性和主动性，提高自身的思想觉悟和医德水平，培养自身良好的医德习惯和坚定的医德信念，进一步纯洁医风，提高服务质量，密切医患关系，为患者提供更加满意的医疗卫生服务。</w:t>
      </w:r>
    </w:p>
    <w:p>
      <w:pPr>
        <w:jc w:val="left"/>
        <w:rPr>
          <w:rFonts w:hint="default" w:asciiTheme="majorEastAsia" w:hAnsiTheme="majorEastAsia" w:eastAsiaTheme="majorEastAsia" w:cstheme="minorBidi"/>
          <w:kern w:val="2"/>
          <w:sz w:val="32"/>
          <w:szCs w:val="32"/>
          <w:lang w:val="en-US" w:eastAsia="zh-CN" w:bidi="ar-SA"/>
        </w:rPr>
      </w:pPr>
      <w:r>
        <w:rPr>
          <w:rFonts w:hint="default" w:asciiTheme="majorEastAsia" w:hAnsiTheme="majorEastAsia" w:eastAsiaTheme="majorEastAsia" w:cstheme="minorBidi"/>
          <w:kern w:val="2"/>
          <w:sz w:val="32"/>
          <w:szCs w:val="32"/>
          <w:lang w:val="en-US" w:eastAsia="zh-CN" w:bidi="ar-SA"/>
        </w:rPr>
        <w:drawing>
          <wp:inline distT="0" distB="0" distL="114300" distR="114300">
            <wp:extent cx="5264785" cy="3950335"/>
            <wp:effectExtent l="0" t="0" r="12065" b="12065"/>
            <wp:docPr id="2" name="图片 2" descr="48d30f40d006c08a5f87c7bda842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d30f40d006c08a5f87c7bda84291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default" w:asciiTheme="majorEastAsia" w:hAnsiTheme="majorEastAsia" w:eastAsiaTheme="majorEastAsia" w:cstheme="minorBidi"/>
          <w:kern w:val="2"/>
          <w:sz w:val="32"/>
          <w:szCs w:val="32"/>
          <w:lang w:val="en-US" w:eastAsia="zh-CN" w:bidi="ar-SA"/>
        </w:rPr>
        <w:drawing>
          <wp:inline distT="0" distB="0" distL="114300" distR="114300">
            <wp:extent cx="5264785" cy="3950335"/>
            <wp:effectExtent l="0" t="0" r="12065" b="12065"/>
            <wp:docPr id="1" name="图片 1" descr="6354b45f6def42099e275ef5949a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54b45f6def42099e275ef5949af07"/>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default" w:asciiTheme="majorEastAsia" w:hAnsiTheme="majorEastAsia" w:eastAsiaTheme="majorEastAsia" w:cstheme="minorBidi"/>
          <w:kern w:val="2"/>
          <w:sz w:val="32"/>
          <w:szCs w:val="32"/>
          <w:lang w:val="en-US" w:eastAsia="zh-CN" w:bidi="ar-SA"/>
        </w:rPr>
        <w:drawing>
          <wp:inline distT="0" distB="0" distL="114300" distR="114300">
            <wp:extent cx="5266690" cy="3950335"/>
            <wp:effectExtent l="0" t="0" r="10160" b="12065"/>
            <wp:docPr id="3" name="图片 3" descr="bb75178c3c82d330b6ae80bb1ad3d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b75178c3c82d330b6ae80bb1ad3d44"/>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jc w:val="left"/>
        <w:rPr>
          <w:rFonts w:hint="default" w:asciiTheme="majorEastAsia" w:hAnsiTheme="majorEastAsia" w:eastAsiaTheme="majorEastAsia" w:cstheme="minorBidi"/>
          <w:kern w:val="2"/>
          <w:sz w:val="32"/>
          <w:szCs w:val="32"/>
          <w:lang w:val="en-US" w:eastAsia="zh-CN" w:bidi="ar-SA"/>
        </w:rPr>
      </w:pPr>
    </w:p>
    <w:p>
      <w:pPr>
        <w:jc w:val="left"/>
        <w:rPr>
          <w:rFonts w:hint="default" w:asciiTheme="majorEastAsia" w:hAnsiTheme="majorEastAsia" w:eastAsiaTheme="majorEastAsia" w:cstheme="minorBidi"/>
          <w:kern w:val="2"/>
          <w:sz w:val="32"/>
          <w:szCs w:val="32"/>
          <w:lang w:val="en-US" w:eastAsia="zh-CN" w:bidi="ar-SA"/>
        </w:rPr>
      </w:pPr>
    </w:p>
    <w:p>
      <w:pPr>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ind w:firstLine="5440" w:firstLineChars="1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wordWrap w:val="0"/>
        <w:jc w:val="right"/>
        <w:rPr>
          <w:rFonts w:hint="default" w:asciiTheme="majorEastAsia" w:hAnsiTheme="majorEastAsia" w:eastAsiaTheme="majorEastAsia" w:cstheme="minorBidi"/>
          <w:kern w:val="2"/>
          <w:sz w:val="32"/>
          <w:szCs w:val="32"/>
          <w:lang w:val="en-US" w:eastAsia="zh-CN" w:bidi="ar-SA"/>
        </w:rPr>
      </w:pPr>
      <w:r>
        <w:rPr>
          <w:rFonts w:hint="eastAsia" w:asciiTheme="majorEastAsia" w:hAnsiTheme="majorEastAsia" w:eastAsiaTheme="majorEastAsia" w:cstheme="minorBidi"/>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3D6C3E51"/>
    <w:rsid w:val="76866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380</Words>
  <Characters>387</Characters>
  <Lines>0</Lines>
  <Paragraphs>0</Paragraphs>
  <TotalTime>1</TotalTime>
  <ScaleCrop>false</ScaleCrop>
  <LinksUpToDate>false</LinksUpToDate>
  <CharactersWithSpaces>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2023-07-20T00:54:00Z</dcterms:created>
  <dc:creator>Administrator</dc:creator>
  <cp:lastModifiedBy>齊夢妮</cp:lastModifiedBy>
  <dcterms:modified xsi:type="dcterms:W3CDTF">2023-07-20T01:57:20Z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4069B6EC8E1B415FBCC7BBE20BF37EA9_13</vt:lpwstr>
  </property>
</Properties>
</file>