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spacing w:line="360" w:lineRule="auto"/>
        <w:ind w:left="0"/>
        <w:jc w:val="center"/>
        <w:textAlignment w:val="auto"/>
        <w:rPr>
          <w:rFonts w:ascii="黑体" w:hAnsi="黑体" w:eastAsia="黑体"/>
          <w:sz w:val="96"/>
        </w:rPr>
      </w:pPr>
      <w:r>
        <w:rPr>
          <w:rFonts w:hint="eastAsia" w:ascii="黑体" w:hAnsi="黑体" w:eastAsia="黑体"/>
          <w:sz w:val="96"/>
        </w:rPr>
        <w:t>卫生健康信息</w:t>
      </w:r>
    </w:p>
    <w:p>
      <w:pPr>
        <w:pStyle w:val="4"/>
        <w:snapToGrid/>
        <w:spacing w:line="360" w:lineRule="auto"/>
        <w:ind w:left="0"/>
        <w:jc w:val="center"/>
        <w:textAlignment w:val="auto"/>
        <w:rPr>
          <w:rFonts w:ascii="仿宋_GB2312" w:hAnsi="仿宋_GB2312" w:eastAsia="仿宋_GB2312" w:cs="仿宋_GB2312"/>
          <w:sz w:val="32"/>
          <w:szCs w:val="32"/>
        </w:rPr>
      </w:pPr>
    </w:p>
    <w:p>
      <w:pPr>
        <w:pStyle w:val="4"/>
        <w:snapToGrid/>
        <w:spacing w:line="360" w:lineRule="auto"/>
        <w:ind w:left="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71</w:t>
      </w:r>
      <w:r>
        <w:rPr>
          <w:rFonts w:hint="eastAsia" w:ascii="仿宋_GB2312" w:hAnsi="仿宋_GB2312" w:eastAsia="仿宋_GB2312" w:cs="仿宋_GB2312"/>
          <w:sz w:val="32"/>
          <w:szCs w:val="32"/>
        </w:rPr>
        <w:t>期）</w:t>
      </w:r>
    </w:p>
    <w:p>
      <w:pPr>
        <w:pStyle w:val="4"/>
        <w:snapToGrid/>
        <w:spacing w:line="360" w:lineRule="auto"/>
        <w:ind w:left="0"/>
        <w:jc w:val="center"/>
        <w:textAlignment w:val="auto"/>
        <w:rPr>
          <w:rFonts w:ascii="仿宋_GB2312" w:hAnsi="仿宋_GB2312" w:eastAsia="仿宋_GB2312" w:cs="仿宋_GB2312"/>
          <w:sz w:val="32"/>
          <w:szCs w:val="32"/>
        </w:rPr>
      </w:pPr>
    </w:p>
    <w:p>
      <w:pPr>
        <w:jc w:val="center"/>
        <w:rPr>
          <w:rFonts w:hint="eastAsia" w:ascii="方正小标宋简体" w:hAnsi="方正小标宋简体" w:eastAsia="方正小标宋简体" w:cs="方正小标宋简体"/>
          <w:sz w:val="44"/>
          <w:szCs w:val="44"/>
        </w:rPr>
      </w:pPr>
      <w:r>
        <w:rPr>
          <w:rFonts w:hint="eastAsia" w:ascii="仿宋_GB2312" w:eastAsia="仿宋_GB2312"/>
          <w:sz w:val="32"/>
          <w:u w:val="single"/>
        </w:rPr>
        <w:t xml:space="preserve">奈曼旗卫健系统党委 </w:t>
      </w:r>
      <w:r>
        <w:rPr>
          <w:rFonts w:hint="eastAsia" w:ascii="仿宋_GB2312" w:eastAsia="仿宋_GB2312"/>
          <w:sz w:val="32"/>
          <w:u w:val="single"/>
          <w:lang w:val="en-US" w:eastAsia="zh-CN"/>
        </w:rPr>
        <w:t xml:space="preserve">  </w:t>
      </w:r>
      <w:r>
        <w:rPr>
          <w:rFonts w:hint="eastAsia" w:ascii="仿宋_GB2312" w:eastAsia="仿宋_GB2312"/>
          <w:sz w:val="32"/>
          <w:u w:val="single"/>
        </w:rPr>
        <w:t>奈曼旗卫健委</w:t>
      </w:r>
      <w:r>
        <w:rPr>
          <w:rFonts w:hint="eastAsia" w:ascii="仿宋_GB2312" w:eastAsia="仿宋_GB2312"/>
          <w:sz w:val="32"/>
          <w:u w:val="single"/>
          <w:lang w:val="en-US" w:eastAsia="zh-CN"/>
        </w:rPr>
        <w:t xml:space="preserve">   </w:t>
      </w:r>
      <w:r>
        <w:rPr>
          <w:rFonts w:hint="eastAsia" w:ascii="仿宋_GB2312" w:eastAsia="仿宋_GB2312"/>
          <w:sz w:val="32"/>
          <w:u w:val="single"/>
        </w:rPr>
        <w:t>20</w:t>
      </w:r>
      <w:r>
        <w:rPr>
          <w:rFonts w:hint="eastAsia" w:ascii="仿宋_GB2312" w:eastAsia="仿宋_GB2312"/>
          <w:sz w:val="32"/>
          <w:u w:val="single"/>
          <w:lang w:val="en-US" w:eastAsia="zh-CN"/>
        </w:rPr>
        <w:t>23</w:t>
      </w:r>
      <w:r>
        <w:rPr>
          <w:rFonts w:hint="eastAsia" w:ascii="仿宋_GB2312" w:eastAsia="仿宋_GB2312"/>
          <w:sz w:val="32"/>
          <w:u w:val="single"/>
        </w:rPr>
        <w:t>年</w:t>
      </w:r>
      <w:r>
        <w:rPr>
          <w:rFonts w:hint="eastAsia" w:ascii="仿宋_GB2312" w:eastAsia="仿宋_GB2312"/>
          <w:sz w:val="32"/>
          <w:u w:val="single"/>
          <w:lang w:val="en-US" w:eastAsia="zh-CN"/>
        </w:rPr>
        <w:t>6月16</w:t>
      </w:r>
      <w:r>
        <w:rPr>
          <w:rFonts w:hint="eastAsia" w:ascii="仿宋_GB2312" w:eastAsia="仿宋_GB2312"/>
          <w:sz w:val="32"/>
          <w:u w:val="single"/>
        </w:rPr>
        <w:t>日</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奈曼旗多措并举推进布病防控工作</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布鲁氏菌病（简称“布病”）是一种由布鲁氏菌属细菌引起的严重危害人民健康和经济社会发展的人畜共患传染病，是当前国家重点防控的人畜共患传染病之一。为进一步加强全旗布病防控，降低流行率和传播风险，奈曼旗多项举措开展布病防控工作。</w:t>
      </w:r>
      <w:r>
        <w:rPr>
          <w:rFonts w:hint="eastAsia" w:ascii="仿宋_GB2312" w:hAnsi="仿宋_GB2312" w:eastAsia="仿宋_GB2312" w:cs="仿宋_GB2312"/>
          <w:b/>
          <w:bCs/>
          <w:sz w:val="32"/>
          <w:szCs w:val="32"/>
        </w:rPr>
        <w:t>一是完善预案方案。</w:t>
      </w:r>
      <w:r>
        <w:rPr>
          <w:rFonts w:hint="eastAsia" w:ascii="仿宋_GB2312" w:hAnsi="仿宋_GB2312" w:eastAsia="仿宋_GB2312" w:cs="仿宋_GB2312"/>
          <w:sz w:val="32"/>
          <w:szCs w:val="32"/>
        </w:rPr>
        <w:t>制定了《2023年奈曼旗人间布鲁氏菌病防治工作方案》，进一步明确了工作目标与工作任务。</w:t>
      </w:r>
      <w:r>
        <w:rPr>
          <w:rFonts w:hint="eastAsia" w:ascii="仿宋_GB2312" w:hAnsi="仿宋_GB2312" w:eastAsia="仿宋_GB2312" w:cs="仿宋_GB2312"/>
          <w:b/>
          <w:bCs/>
          <w:sz w:val="32"/>
          <w:szCs w:val="32"/>
        </w:rPr>
        <w:t>二是落实联防联控。</w:t>
      </w:r>
      <w:r>
        <w:rPr>
          <w:rFonts w:hint="eastAsia" w:ascii="仿宋_GB2312" w:hAnsi="仿宋_GB2312" w:eastAsia="仿宋_GB2312" w:cs="仿宋_GB2312"/>
          <w:sz w:val="32"/>
          <w:szCs w:val="32"/>
        </w:rPr>
        <w:t>旗卫健委和旗农牧局多次召开布病联防联控工作会议，相互通报人间及畜间布病防控工作开展情况，确定下一步工作重点。</w:t>
      </w:r>
      <w:r>
        <w:rPr>
          <w:rFonts w:hint="eastAsia" w:ascii="仿宋_GB2312" w:hAnsi="仿宋_GB2312" w:eastAsia="仿宋_GB2312" w:cs="仿宋_GB2312"/>
          <w:b/>
          <w:bCs/>
          <w:sz w:val="32"/>
          <w:szCs w:val="32"/>
        </w:rPr>
        <w:t>三是积极宣传干预。</w:t>
      </w:r>
      <w:r>
        <w:rPr>
          <w:rFonts w:hint="eastAsia" w:ascii="仿宋_GB2312" w:hAnsi="仿宋_GB2312" w:eastAsia="仿宋_GB2312" w:cs="仿宋_GB2312"/>
          <w:sz w:val="32"/>
          <w:szCs w:val="32"/>
        </w:rPr>
        <w:t>全旗各乡镇苏木卫生院积极开展布病健康教育工作，受众人数4500人次。发放《布病防控手册》5400册、布病干预包1200个。</w:t>
      </w:r>
      <w:r>
        <w:rPr>
          <w:rFonts w:hint="eastAsia" w:ascii="仿宋_GB2312" w:hAnsi="仿宋_GB2312" w:eastAsia="仿宋_GB2312" w:cs="仿宋_GB2312"/>
          <w:b/>
          <w:bCs/>
          <w:sz w:val="32"/>
          <w:szCs w:val="32"/>
        </w:rPr>
        <w:t>四是开展督导检查。</w:t>
      </w:r>
      <w:r>
        <w:rPr>
          <w:rFonts w:hint="eastAsia" w:ascii="仿宋_GB2312" w:hAnsi="仿宋_GB2312" w:eastAsia="仿宋_GB2312" w:cs="仿宋_GB2312"/>
          <w:sz w:val="32"/>
          <w:szCs w:val="32"/>
        </w:rPr>
        <w:t>旗疾控中心联合旗农牧局疫控中心对全旗各苏木乡镇卫生院进行了布病防控督导检查。推动工作落实。</w:t>
      </w:r>
      <w:r>
        <w:rPr>
          <w:rFonts w:hint="eastAsia" w:ascii="仿宋_GB2312" w:hAnsi="仿宋_GB2312" w:eastAsia="仿宋_GB2312" w:cs="仿宋_GB2312"/>
          <w:b/>
          <w:bCs/>
          <w:sz w:val="32"/>
          <w:szCs w:val="32"/>
        </w:rPr>
        <w:t>五是加强业务培训。</w:t>
      </w:r>
      <w:r>
        <w:rPr>
          <w:rFonts w:hint="eastAsia" w:ascii="仿宋_GB2312" w:hAnsi="仿宋_GB2312" w:eastAsia="仿宋_GB2312" w:cs="仿宋_GB2312"/>
          <w:sz w:val="32"/>
          <w:szCs w:val="32"/>
        </w:rPr>
        <w:t>共开展专题培训3次，培训专业人员120余人次，大大提高了全旗布病防治人员的业务能力和水平。</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66690" cy="2954655"/>
            <wp:effectExtent l="0" t="0" r="10160" b="17145"/>
            <wp:docPr id="1" name="图片 1" descr="微信图片_20230616112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616112509"/>
                    <pic:cNvPicPr>
                      <a:picLocks noChangeAspect="1"/>
                    </pic:cNvPicPr>
                  </pic:nvPicPr>
                  <pic:blipFill>
                    <a:blip r:embed="rId4"/>
                    <a:stretch>
                      <a:fillRect/>
                    </a:stretch>
                  </pic:blipFill>
                  <pic:spPr>
                    <a:xfrm>
                      <a:off x="0" y="0"/>
                      <a:ext cx="5266690" cy="295465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YjUwMDdmZjNlYTZlZjMzYTg5YThmMDRiYmUxMDkifQ=="/>
  </w:docVars>
  <w:rsids>
    <w:rsidRoot w:val="0DFA478C"/>
    <w:rsid w:val="08DB0040"/>
    <w:rsid w:val="0DFA4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0"/>
    <w:basedOn w:val="1"/>
    <w:qFormat/>
    <w:uiPriority w:val="0"/>
    <w:pPr>
      <w:widowControl/>
      <w:snapToGrid w:val="0"/>
      <w:spacing w:line="365" w:lineRule="atLeast"/>
      <w:ind w:left="1"/>
      <w:textAlignment w:val="bottom"/>
    </w:pPr>
    <w:rPr>
      <w:kern w:val="0"/>
      <w:sz w:val="2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405</Words>
  <Characters>419</Characters>
  <Lines>0</Lines>
  <Paragraphs>0</Paragraphs>
  <TotalTime>1</TotalTime>
  <ScaleCrop>false</ScaleCrop>
  <LinksUpToDate>false</LinksUpToDate>
  <CharactersWithSpaces>419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2023-06-16T03:16:00Z</dcterms:created>
  <dc:creator>云扉</dc:creator>
  <cp:lastModifiedBy>齊夢妮</cp:lastModifiedBy>
  <dcterms:modified xsi:type="dcterms:W3CDTF">2023-06-16T07:01:09Z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1F00C1C12AB94D22845ECC2161F4DEFF_13</vt:lpwstr>
  </property>
</Properties>
</file>