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spacing w:line="360" w:lineRule="auto"/>
        <w:ind w:left="0"/>
        <w:jc w:val="center"/>
        <w:textAlignment w:val="auto"/>
        <w:rPr>
          <w:rFonts w:ascii="黑体" w:hAnsi="黑体" w:eastAsia="黑体"/>
          <w:color w:val="000000"/>
          <w:sz w:val="96"/>
          <w:highlight w:val="none"/>
        </w:rPr>
      </w:pPr>
      <w:r>
        <w:rPr>
          <w:rFonts w:hint="eastAsia" w:ascii="黑体" w:hAnsi="黑体" w:eastAsia="黑体"/>
          <w:color w:val="000000"/>
          <w:sz w:val="96"/>
          <w:highlight w:val="none"/>
        </w:rPr>
        <w:t>卫生健康信息</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（第</w:t>
      </w:r>
      <w:r>
        <w:rPr>
          <w:rFonts w:hint="eastAsia" w:ascii="仿宋_GB2312" w:hAnsi="仿宋_GB2312" w:eastAsia="仿宋_GB2312" w:cs="仿宋_GB2312"/>
          <w:color w:val="000000"/>
          <w:sz w:val="32"/>
          <w:szCs w:val="32"/>
          <w:highlight w:val="none"/>
          <w:lang w:val="en-US" w:eastAsia="zh-CN"/>
        </w:rPr>
        <w:t>83</w:t>
      </w:r>
      <w:r>
        <w:rPr>
          <w:rFonts w:hint="eastAsia" w:ascii="仿宋_GB2312" w:hAnsi="仿宋_GB2312" w:eastAsia="仿宋_GB2312" w:cs="仿宋_GB2312"/>
          <w:color w:val="000000"/>
          <w:sz w:val="32"/>
          <w:szCs w:val="32"/>
          <w:highlight w:val="none"/>
        </w:rPr>
        <w:t>期）</w:t>
      </w:r>
    </w:p>
    <w:p>
      <w:pPr>
        <w:pStyle w:val="5"/>
        <w:snapToGrid/>
        <w:spacing w:line="360" w:lineRule="auto"/>
        <w:ind w:left="0"/>
        <w:jc w:val="center"/>
        <w:textAlignment w:val="auto"/>
        <w:rPr>
          <w:rFonts w:ascii="仿宋_GB2312" w:hAnsi="仿宋_GB2312" w:eastAsia="仿宋_GB2312" w:cs="仿宋_GB2312"/>
          <w:color w:val="000000"/>
          <w:sz w:val="32"/>
          <w:szCs w:val="32"/>
          <w:highlight w:val="none"/>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color w:val="000000"/>
          <w:sz w:val="32"/>
          <w:highlight w:val="none"/>
          <w:u w:val="single"/>
        </w:rPr>
        <w:t xml:space="preserve">奈曼旗卫健系统党委 </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奈曼旗卫健委</w:t>
      </w:r>
      <w:r>
        <w:rPr>
          <w:rFonts w:hint="eastAsia" w:ascii="仿宋_GB2312" w:eastAsia="仿宋_GB2312"/>
          <w:color w:val="000000"/>
          <w:sz w:val="32"/>
          <w:highlight w:val="none"/>
          <w:u w:val="single"/>
          <w:lang w:val="en-US" w:eastAsia="zh-CN"/>
        </w:rPr>
        <w:t xml:space="preserve">   </w:t>
      </w:r>
      <w:r>
        <w:rPr>
          <w:rFonts w:hint="eastAsia" w:ascii="仿宋_GB2312" w:eastAsia="仿宋_GB2312"/>
          <w:color w:val="000000"/>
          <w:sz w:val="32"/>
          <w:highlight w:val="none"/>
          <w:u w:val="single"/>
        </w:rPr>
        <w:t>20</w:t>
      </w:r>
      <w:r>
        <w:rPr>
          <w:rFonts w:hint="eastAsia" w:ascii="仿宋_GB2312" w:eastAsia="仿宋_GB2312"/>
          <w:color w:val="000000"/>
          <w:sz w:val="32"/>
          <w:highlight w:val="none"/>
          <w:u w:val="single"/>
          <w:lang w:val="en-US" w:eastAsia="zh-CN"/>
        </w:rPr>
        <w:t>23</w:t>
      </w:r>
      <w:bookmarkStart w:id="0" w:name="_GoBack"/>
      <w:bookmarkEnd w:id="0"/>
      <w:r>
        <w:rPr>
          <w:rFonts w:hint="eastAsia" w:ascii="仿宋_GB2312" w:eastAsia="仿宋_GB2312"/>
          <w:color w:val="000000"/>
          <w:sz w:val="32"/>
          <w:highlight w:val="none"/>
          <w:u w:val="single"/>
        </w:rPr>
        <w:t>年</w:t>
      </w:r>
      <w:r>
        <w:rPr>
          <w:rFonts w:hint="eastAsia" w:ascii="仿宋_GB2312" w:eastAsia="仿宋_GB2312"/>
          <w:color w:val="000000"/>
          <w:sz w:val="32"/>
          <w:highlight w:val="none"/>
          <w:u w:val="single"/>
          <w:lang w:val="en-US" w:eastAsia="zh-CN"/>
        </w:rPr>
        <w:t>7月5</w:t>
      </w:r>
      <w:r>
        <w:rPr>
          <w:rFonts w:hint="eastAsia" w:ascii="仿宋_GB2312" w:eastAsia="仿宋_GB2312"/>
          <w:color w:val="000000"/>
          <w:sz w:val="32"/>
          <w:highlight w:val="none"/>
          <w:u w:val="single"/>
        </w:rPr>
        <w:t>日</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奈曼旗卫健委举办新版基本公共卫生和家庭医生签约服务信息管理系统实际操作培训班</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好基本公共卫生和家庭医生签约服务信息管理系统录入工作，奈曼旗卫健委7月4日在职业高中五楼电教实训室举办了新版基本公共卫生和家庭医生签约服务信息管理系统实际操作培训班，旗基层医疗卫生机构基本公共卫生、家庭医生签约工作负责人及相关工作人员70余人参加培训。</w:t>
      </w:r>
    </w:p>
    <w:p>
      <w:pPr>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5257800" cy="3943350"/>
            <wp:effectExtent l="0" t="0" r="0" b="0"/>
            <wp:docPr id="3" name="图片 3" descr="22b7e07d79cd91b67eb0a275133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2b7e07d79cd91b67eb0a2751337323"/>
                    <pic:cNvPicPr>
                      <a:picLocks noChangeAspect="1"/>
                    </pic:cNvPicPr>
                  </pic:nvPicPr>
                  <pic:blipFill>
                    <a:blip r:embed="rId4"/>
                    <a:stretch>
                      <a:fillRect/>
                    </a:stretch>
                  </pic:blipFill>
                  <pic:spPr>
                    <a:xfrm>
                      <a:off x="0" y="0"/>
                      <a:ext cx="5257800" cy="3943350"/>
                    </a:xfrm>
                    <a:prstGeom prst="rect">
                      <a:avLst/>
                    </a:prstGeom>
                  </pic:spPr>
                </pic:pic>
              </a:graphicData>
            </a:graphic>
          </wp:inline>
        </w:drawing>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卫健委基层股股长包金山在培训中指出，希望参会人员能够在思想上高度重视，严格遵守纪律，最大程度提高自身工作能力，进一步提升基层单位基本公共卫生服务能力，进一步提高公卫系统信息录入准确性、规范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37480" cy="3161665"/>
            <wp:effectExtent l="0" t="0" r="1270" b="635"/>
            <wp:docPr id="2" name="图片 2" descr="e15f06ddccb465a77235c3c61a23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5f06ddccb465a77235c3c61a23ed6"/>
                    <pic:cNvPicPr>
                      <a:picLocks noChangeAspect="1"/>
                    </pic:cNvPicPr>
                  </pic:nvPicPr>
                  <pic:blipFill>
                    <a:blip r:embed="rId5"/>
                    <a:stretch>
                      <a:fillRect/>
                    </a:stretch>
                  </pic:blipFill>
                  <pic:spPr>
                    <a:xfrm>
                      <a:off x="0" y="0"/>
                      <a:ext cx="5237480" cy="3161665"/>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7800" cy="3943350"/>
            <wp:effectExtent l="0" t="0" r="0" b="0"/>
            <wp:docPr id="4" name="图片 4" descr="baf4ef6bd2722e36f004d69aac502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af4ef6bd2722e36f004d69aac5026b"/>
                    <pic:cNvPicPr>
                      <a:picLocks noChangeAspect="1"/>
                    </pic:cNvPicPr>
                  </pic:nvPicPr>
                  <pic:blipFill>
                    <a:blip r:embed="rId6"/>
                    <a:stretch>
                      <a:fillRect/>
                    </a:stretch>
                  </pic:blipFill>
                  <pic:spPr>
                    <a:xfrm>
                      <a:off x="0" y="0"/>
                      <a:ext cx="5257800" cy="3943350"/>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7800" cy="3943350"/>
            <wp:effectExtent l="0" t="0" r="0" b="0"/>
            <wp:docPr id="5" name="图片 5" descr="6e823fa92479a249c0713dcdebe3f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e823fa92479a249c0713dcdebe3fdd"/>
                    <pic:cNvPicPr>
                      <a:picLocks noChangeAspect="1"/>
                    </pic:cNvPicPr>
                  </pic:nvPicPr>
                  <pic:blipFill>
                    <a:blip r:embed="rId7"/>
                    <a:stretch>
                      <a:fillRect/>
                    </a:stretch>
                  </pic:blipFill>
                  <pic:spPr>
                    <a:xfrm>
                      <a:off x="0" y="0"/>
                      <a:ext cx="5257800" cy="3943350"/>
                    </a:xfrm>
                    <a:prstGeom prst="rect">
                      <a:avLst/>
                    </a:prstGeom>
                  </pic:spPr>
                </pic:pic>
              </a:graphicData>
            </a:graphic>
          </wp:inline>
        </w:drawing>
      </w:r>
    </w:p>
    <w:p>
      <w:pPr>
        <w:ind w:firstLine="640" w:firstLineChars="200"/>
        <w:rPr>
          <w:rFonts w:hint="eastAsia" w:ascii="仿宋_GB2312" w:hAnsi="仿宋_GB2312" w:eastAsia="仿宋_GB2312" w:cs="仿宋_GB2312"/>
          <w:b w:val="0"/>
          <w:bCs w:val="0"/>
          <w:i w:val="0"/>
          <w:iCs w:val="0"/>
          <w:caps w:val="0"/>
          <w:color w:val="171A1D"/>
          <w:spacing w:val="0"/>
          <w:kern w:val="0"/>
          <w:sz w:val="32"/>
          <w:szCs w:val="32"/>
          <w:u w:val="none"/>
          <w:lang w:val="en-US" w:eastAsia="zh-CN" w:bidi="ar"/>
        </w:rPr>
      </w:pPr>
      <w:r>
        <w:rPr>
          <w:rFonts w:hint="eastAsia" w:ascii="仿宋_GB2312" w:hAnsi="仿宋_GB2312" w:eastAsia="仿宋_GB2312" w:cs="仿宋_GB2312"/>
          <w:sz w:val="32"/>
          <w:szCs w:val="32"/>
          <w:lang w:val="en-US" w:eastAsia="zh-CN"/>
        </w:rPr>
        <w:t>来自</w:t>
      </w:r>
      <w:r>
        <w:rPr>
          <w:rFonts w:hint="eastAsia" w:ascii="仿宋_GB2312" w:hAnsi="仿宋_GB2312" w:eastAsia="仿宋_GB2312" w:cs="仿宋_GB2312"/>
          <w:b w:val="0"/>
          <w:bCs w:val="0"/>
          <w:i w:val="0"/>
          <w:iCs w:val="0"/>
          <w:caps w:val="0"/>
          <w:color w:val="171A1D"/>
          <w:spacing w:val="0"/>
          <w:kern w:val="0"/>
          <w:sz w:val="32"/>
          <w:szCs w:val="32"/>
          <w:u w:val="none"/>
          <w:lang w:val="en-US" w:eastAsia="zh-CN" w:bidi="ar"/>
        </w:rPr>
        <w:t>北京冠新医卫软件科技有限公司的工程师从管理员账号建立、两个卫生院间区域人口的迁移、死亡人口的管理、档案的迁入迁出、重点人群的随访工作录入等基层工作人员急需解决的问题入手，通过投屏一步步为学员操作演示，并随时与学员互动，及时解决学员的困惑和存在的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此次培训，进一步提高了基层医疗卫生机构国家基本公共卫生服务项目和家庭医生签约服务工作人员的业务水平，提升了信息系统实际操作技能，为进一步做好国家基本公共卫生服务和家庭医生签约服务工作奠定了良好的基础。</w:t>
      </w:r>
    </w:p>
    <w:p>
      <w:pPr>
        <w:ind w:firstLine="640" w:firstLineChars="200"/>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审核：卫健委包金山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16151361"/>
    <w:rsid w:val="01DB3471"/>
    <w:rsid w:val="08D7506B"/>
    <w:rsid w:val="16151361"/>
    <w:rsid w:val="2B1851B5"/>
    <w:rsid w:val="47DD6491"/>
    <w:rsid w:val="60653181"/>
    <w:rsid w:val="6524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553</Words>
  <Characters>558</Characters>
  <Lines>0</Lines>
  <Paragraphs>0</Paragraphs>
  <TotalTime>4</TotalTime>
  <ScaleCrop>false</ScaleCrop>
  <LinksUpToDate>false</LinksUpToDate>
  <CharactersWithSpaces>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2023-07-05T01:12:00Z</dcterms:created>
  <dc:creator>齊夢妮</dc:creator>
  <cp:lastModifiedBy>齊夢妮</cp:lastModifiedBy>
  <dcterms:modified xsi:type="dcterms:W3CDTF">2023-07-05T02:10:46Z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B316D990CF504ED9A51D97BE64D1B095_13</vt:lpwstr>
  </property>
</Properties>
</file>