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jc w:val="left"/>
        <w:rPr>
          <w:rFonts w:asciiTheme="minorEastAsia" w:hAnsiTheme="minorEastAsia"/>
          <w:sz w:val="28"/>
          <w:szCs w:val="32"/>
        </w:rPr>
      </w:pPr>
      <w:bookmarkStart w:id="0" w:name="_GoBack"/>
      <w:bookmarkEnd w:id="0"/>
    </w:p>
    <w:p>
      <w:pPr>
        <w:spacing w:line="560" w:lineRule="exact"/>
        <w:ind w:firstLine="560" w:firstLineChars="200"/>
        <w:jc w:val="left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附件2</w:t>
      </w:r>
    </w:p>
    <w:p>
      <w:pPr>
        <w:spacing w:line="560" w:lineRule="exact"/>
        <w:ind w:firstLine="720" w:firstLineChars="200"/>
        <w:jc w:val="center"/>
        <w:rPr>
          <w:rFonts w:asciiTheme="minorEastAsia" w:hAnsiTheme="minorEastAsia"/>
          <w:sz w:val="36"/>
          <w:szCs w:val="32"/>
        </w:rPr>
      </w:pPr>
      <w:r>
        <w:rPr>
          <w:rFonts w:hint="eastAsia" w:asciiTheme="minorEastAsia" w:hAnsiTheme="minorEastAsia"/>
          <w:sz w:val="36"/>
          <w:szCs w:val="32"/>
        </w:rPr>
        <w:t>自查</w:t>
      </w:r>
      <w:r>
        <w:rPr>
          <w:rFonts w:asciiTheme="minorEastAsia" w:hAnsiTheme="minorEastAsia"/>
          <w:sz w:val="36"/>
          <w:szCs w:val="32"/>
        </w:rPr>
        <w:t>整改后仍存在严重问题的政务新媒体名单</w:t>
      </w:r>
    </w:p>
    <w:p>
      <w:pPr>
        <w:spacing w:line="560" w:lineRule="exact"/>
        <w:ind w:firstLine="720" w:firstLineChars="200"/>
        <w:jc w:val="center"/>
        <w:rPr>
          <w:rFonts w:asciiTheme="minorEastAsia" w:hAnsiTheme="minorEastAsia"/>
          <w:sz w:val="36"/>
          <w:szCs w:val="32"/>
        </w:rPr>
      </w:pPr>
    </w:p>
    <w:tbl>
      <w:tblPr>
        <w:tblStyle w:val="6"/>
        <w:tblW w:w="15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68"/>
        <w:gridCol w:w="1559"/>
        <w:gridCol w:w="2410"/>
        <w:gridCol w:w="1418"/>
        <w:gridCol w:w="6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序号</w:t>
            </w:r>
          </w:p>
        </w:tc>
        <w:tc>
          <w:tcPr>
            <w:tcW w:w="2268" w:type="dxa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新</w:t>
            </w:r>
            <w:r>
              <w:rPr>
                <w:rFonts w:ascii="黑体" w:hAnsi="黑体" w:eastAsia="黑体"/>
                <w:sz w:val="28"/>
                <w:szCs w:val="30"/>
              </w:rPr>
              <w:t>媒体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名称</w:t>
            </w:r>
          </w:p>
        </w:tc>
        <w:tc>
          <w:tcPr>
            <w:tcW w:w="1559" w:type="dxa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帐号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类型</w:t>
            </w:r>
          </w:p>
        </w:tc>
        <w:tc>
          <w:tcPr>
            <w:tcW w:w="2410" w:type="dxa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主</w:t>
            </w:r>
            <w:r>
              <w:rPr>
                <w:rFonts w:ascii="黑体" w:hAnsi="黑体" w:eastAsia="黑体"/>
                <w:sz w:val="28"/>
                <w:szCs w:val="30"/>
              </w:rPr>
              <w:t>办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单位</w:t>
            </w:r>
          </w:p>
        </w:tc>
        <w:tc>
          <w:tcPr>
            <w:tcW w:w="1418" w:type="dxa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新</w:t>
            </w:r>
            <w:r>
              <w:rPr>
                <w:rFonts w:ascii="黑体" w:hAnsi="黑体" w:eastAsia="黑体"/>
                <w:sz w:val="28"/>
                <w:szCs w:val="30"/>
              </w:rPr>
              <w:t>媒体</w:t>
            </w:r>
          </w:p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ascii="黑体" w:hAnsi="黑体" w:eastAsia="黑体"/>
                <w:sz w:val="28"/>
                <w:szCs w:val="30"/>
              </w:rPr>
              <w:t>标识码</w:t>
            </w:r>
          </w:p>
        </w:tc>
        <w:tc>
          <w:tcPr>
            <w:tcW w:w="6097" w:type="dxa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sz w:val="28"/>
                <w:szCs w:val="30"/>
              </w:rPr>
            </w:pPr>
            <w:r>
              <w:rPr>
                <w:rFonts w:hint="eastAsia" w:ascii="黑体" w:hAnsi="黑体" w:eastAsia="黑体"/>
                <w:sz w:val="28"/>
                <w:szCs w:val="30"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活力苇莲苏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苇莲苏乡</w:t>
            </w:r>
            <w:r>
              <w:rPr>
                <w:rFonts w:asciiTheme="minorEastAsia" w:hAnsiTheme="minorEastAsia"/>
                <w:szCs w:val="21"/>
              </w:rPr>
              <w:t>人民政府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150525M016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 xml:space="preserve">. 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https://mp.weixin.qq.com/s/EWXwOPqCl1e41mTo5d5ByA</w:t>
            </w:r>
          </w:p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2、https://mp.weixin.qq.com/s/-kVD9Bmhne4QuFLYx7MtQg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富饶的甸子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白音</w:t>
            </w:r>
            <w:r>
              <w:rPr>
                <w:rFonts w:asciiTheme="minorEastAsia" w:hAnsiTheme="minorEastAsia"/>
                <w:szCs w:val="21"/>
              </w:rPr>
              <w:t>他拉苏木人民政府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150525M010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https://mp.weixin.qq.com/s/05L45qoWSu7Hdi0GaP9_iA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美丽的治安镇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治安</w:t>
            </w:r>
            <w:r>
              <w:rPr>
                <w:rFonts w:asciiTheme="minorEastAsia" w:hAnsiTheme="minorEastAsia"/>
                <w:szCs w:val="21"/>
              </w:rPr>
              <w:t>镇人民政府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150525M001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https://mp.weixin.qq.com/s/TP21FFBOvkH4pOkQUtnWiA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奈曼交通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奈曼旗交</w:t>
            </w:r>
            <w:r>
              <w:rPr>
                <w:rFonts w:asciiTheme="minorEastAsia" w:hAnsiTheme="minorEastAsia"/>
                <w:szCs w:val="21"/>
              </w:rPr>
              <w:t>通局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</w:t>
            </w:r>
            <w:r>
              <w:rPr>
                <w:rFonts w:asciiTheme="minorEastAsia" w:hAnsiTheme="minorEastAsia"/>
                <w:szCs w:val="21"/>
              </w:rPr>
              <w:t>M027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1、https://mp.weixin.qq.com/s/ba1oKGpD5uZO9wjPPXG8eg</w:t>
            </w:r>
          </w:p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2、https://mp.weixin.qq.com/s/uJoZ9sU7Ad5SzZ4f7Yp-Ww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奈曼民政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奈</w:t>
            </w:r>
            <w:r>
              <w:rPr>
                <w:rFonts w:asciiTheme="minorEastAsia" w:hAnsiTheme="minorEastAsia"/>
                <w:szCs w:val="21"/>
              </w:rPr>
              <w:t>曼旗民政局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</w:t>
            </w:r>
            <w:r>
              <w:rPr>
                <w:rFonts w:asciiTheme="minorEastAsia" w:hAnsiTheme="minorEastAsia"/>
                <w:szCs w:val="21"/>
              </w:rPr>
              <w:t>34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https://mp.weixin.qq.com/s/N1lkedsq2H7tm3dWju4Jiw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奈曼应急管理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奈</w:t>
            </w:r>
            <w:r>
              <w:rPr>
                <w:rFonts w:asciiTheme="minorEastAsia" w:hAnsiTheme="minorEastAsia"/>
                <w:szCs w:val="21"/>
              </w:rPr>
              <w:t>曼旗</w:t>
            </w:r>
            <w:r>
              <w:rPr>
                <w:rFonts w:hint="eastAsia" w:asciiTheme="minorEastAsia" w:hAnsiTheme="minorEastAsia"/>
                <w:szCs w:val="21"/>
              </w:rPr>
              <w:t>应急</w:t>
            </w:r>
            <w:r>
              <w:rPr>
                <w:rFonts w:asciiTheme="minorEastAsia" w:hAnsiTheme="minorEastAsia"/>
                <w:szCs w:val="21"/>
              </w:rPr>
              <w:t>宣局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150525M023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https://mp.weixin.qq.com/s/jWVZ0675NA0VKrO6F53hOQ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青龙山政府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青</w:t>
            </w:r>
            <w:r>
              <w:rPr>
                <w:rFonts w:asciiTheme="minorEastAsia" w:hAnsiTheme="minorEastAsia"/>
                <w:szCs w:val="21"/>
              </w:rPr>
              <w:t>龙山镇人民政府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150525M008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https://mp.weixin.qq.com/s/HP-KWz4Q8tdmLWOXeF_T9Q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通辽市生态环境局奈曼旗分局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通辽市生态环境局奈曼旗分局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150525M017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https://mp.weixin.qq.com/s/ZWFbEfu9B48pkucIOjw1Hg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最美东明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微信</w:t>
            </w:r>
            <w:r>
              <w:rPr>
                <w:rFonts w:asciiTheme="minorEastAsia" w:hAnsiTheme="minorEastAsia"/>
                <w:szCs w:val="21"/>
              </w:rPr>
              <w:t>订阅号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东</w:t>
            </w:r>
            <w:r>
              <w:rPr>
                <w:rFonts w:asciiTheme="minorEastAsia" w:hAnsiTheme="minorEastAsia"/>
                <w:szCs w:val="21"/>
              </w:rPr>
              <w:t>明镇人民政府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150525M004</w:t>
            </w:r>
          </w:p>
        </w:tc>
        <w:tc>
          <w:tcPr>
            <w:tcW w:w="6097" w:type="dxa"/>
            <w:vAlign w:val="center"/>
          </w:tcPr>
          <w:p>
            <w:pPr>
              <w:widowControl/>
              <w:jc w:val="left"/>
              <w:textAlignment w:val="bottom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Arial" w:hAnsi="Arial" w:eastAsia="宋体" w:cs="Arial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Arial" w:hAnsi="Arial" w:eastAsia="宋体" w:cs="Arial"/>
                <w:color w:val="000000"/>
                <w:kern w:val="0"/>
                <w:szCs w:val="21"/>
                <w:lang w:bidi="ar"/>
              </w:rPr>
              <w:t>https://mp.weixin.qq.com/s/JW5XgMvNgDFG5vSHsw8jYA</w:t>
            </w:r>
          </w:p>
        </w:tc>
      </w:tr>
    </w:tbl>
    <w:p>
      <w:pPr>
        <w:rPr>
          <w:szCs w:val="21"/>
        </w:rPr>
      </w:pPr>
    </w:p>
    <w:sectPr>
      <w:pgSz w:w="16838" w:h="11906" w:orient="landscape"/>
      <w:pgMar w:top="1077" w:right="1440" w:bottom="62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30"/>
    <w:rsid w:val="00080DF3"/>
    <w:rsid w:val="00172330"/>
    <w:rsid w:val="002104F6"/>
    <w:rsid w:val="003E1FE3"/>
    <w:rsid w:val="004A0D75"/>
    <w:rsid w:val="00610E52"/>
    <w:rsid w:val="008C3903"/>
    <w:rsid w:val="00921AA2"/>
    <w:rsid w:val="00991F9C"/>
    <w:rsid w:val="00AB2491"/>
    <w:rsid w:val="00FA49BD"/>
    <w:rsid w:val="365F4F93"/>
    <w:rsid w:val="4494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473</Words>
  <Characters>484</Characters>
  <Lines>18</Lines>
  <Paragraphs>11</Paragraphs>
  <TotalTime>1</TotalTime>
  <ScaleCrop>false</ScaleCrop>
  <LinksUpToDate>false</LinksUpToDate>
  <CharactersWithSpaces>946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2023-07-07T09:09:00Z</dcterms:created>
  <dc:creator>演示人</dc:creator>
  <cp:lastModifiedBy>admin1</cp:lastModifiedBy>
  <cp:lastPrinted>2023-05-08T02:26:00Z</cp:lastPrinted>
  <dcterms:modified xsi:type="dcterms:W3CDTF">2023-12-12T02:19:02Z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D4DB3E31DCC54CC597FBCAA72FB7D4C0_13</vt:lpwstr>
  </property>
</Properties>
</file>