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继续组织文旅系统学习党的二十大精神；召开党风廉政建设和反腐败工作专题会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议；迎接自治区文旅厅安全生产督导组来我旗检查；参加通辽市红色廉洁故事讲解员大赛；申报第七批市级非遗代表性项目、传承人；参加自治区“非遗+旅游”体验展；组织美术家协会会员参加奈曼创阅中心成立授牌仪式；第25期奈曼版画培训班学员开始印制作品；乌兰牧骑赴科左后旗参加内蒙古草原文化节活动，深入基层演出2场次，维修排演大厅破损部分；图书馆召开中国作家协会《民族文学》内蒙古·奈曼创阅中心创作培训改稿会；开展暑期公益活动；为应急管理局图书流通点更新图书；王府博物馆筹备小小讲解员培训班；文化执法局对全旗文化娱乐场所日常执法检查20家次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工作计划：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好巡察整改工作；配合好奈曼旗党务公开工作考核；组织文旅系统学习宣传贯彻党的二十大精神；文化馆筹备建馆70周年文艺展演；组织申报第七批市级非遗代表性项目和代表性传承人；组织王府博物馆小小讲解员暑期培训班；乌兰牧骑附属设施工程招标，排练“西辽河文化节”演出节目；继续开展乌兰牧骑基层服务演出；继续开展文物遗址安全巡查；文化执法局对全旗文化娱乐场所日常执法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16E06ACA"/>
    <w:rsid w:val="222E344B"/>
    <w:rsid w:val="44912EB3"/>
    <w:rsid w:val="45D051C3"/>
    <w:rsid w:val="4923068E"/>
    <w:rsid w:val="6EC2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485</Words>
  <Characters>488</Characters>
  <Lines>0</Lines>
  <Paragraphs>0</Paragraphs>
  <TotalTime>0</TotalTime>
  <ScaleCrop>false</ScaleCrop>
  <LinksUpToDate>false</LinksUpToDate>
  <CharactersWithSpaces>488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2023-07-30T14:43:00Z</dcterms:created>
  <dc:creator>93750</dc:creator>
  <cp:lastModifiedBy>大风</cp:lastModifiedBy>
  <dcterms:modified xsi:type="dcterms:W3CDTF">2023-07-31T00:41:05Z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4DAF15F87E5C4AF9AD9BCCA25AE6A455_12</vt:lpwstr>
  </property>
</Properties>
</file>