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奈曼旗林业和草原系统</w:t>
      </w:r>
    </w:p>
    <w:p>
      <w:pPr>
        <w:jc w:val="center"/>
        <w:rPr>
          <w:rFonts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2023年度党员教育培训工作计划</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深入学习习近平新时代中国特色社会主义思想为指导，以培育“政治素质优、岗位技能优、工作业绩优、群众评价优”的党员队伍为目标，加强党员的经常性教育，扎实开展集中培训，重点强化理论武装、知识拓展、能力提高，努力创建学习型党支部，为建设环境优美宜人的新奈曼提供坚强的思想政治保证和组织保证。</w:t>
      </w:r>
    </w:p>
    <w:p>
      <w:pPr>
        <w:adjustRightInd w:val="0"/>
        <w:snapToGrid w:val="0"/>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二</w:t>
      </w:r>
      <w:r>
        <w:rPr>
          <w:rFonts w:hint="eastAsia" w:ascii="黑体" w:hAnsi="黑体" w:eastAsia="黑体"/>
          <w:sz w:val="32"/>
          <w:szCs w:val="32"/>
        </w:rPr>
        <w:t>、培训</w:t>
      </w:r>
      <w:r>
        <w:rPr>
          <w:rFonts w:hint="eastAsia" w:ascii="黑体" w:hAnsi="黑体" w:eastAsia="黑体"/>
          <w:sz w:val="32"/>
          <w:szCs w:val="32"/>
          <w:lang w:val="en-US" w:eastAsia="zh-CN"/>
        </w:rPr>
        <w:t>原则</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按照“实际、实用、实效”的原则，针对不同层次的培训对象，科学设置培训内容，把政治理论教育、技术培训与实际能力的提高结合起来</w:t>
      </w:r>
      <w:r>
        <w:rPr>
          <w:rFonts w:hint="eastAsia" w:ascii="仿宋_GB2312" w:eastAsia="仿宋_GB2312"/>
          <w:sz w:val="32"/>
          <w:szCs w:val="32"/>
          <w:lang w:eastAsia="zh-CN"/>
        </w:rPr>
        <w:t>，</w:t>
      </w:r>
      <w:r>
        <w:rPr>
          <w:rFonts w:hint="eastAsia" w:ascii="仿宋_GB2312" w:eastAsia="仿宋_GB2312"/>
          <w:sz w:val="32"/>
          <w:szCs w:val="32"/>
          <w:lang w:val="en-US" w:eastAsia="zh-CN"/>
        </w:rPr>
        <w:t>实现培训全覆盖</w:t>
      </w:r>
      <w:r>
        <w:rPr>
          <w:rFonts w:hint="eastAsia" w:ascii="仿宋_GB2312" w:eastAsia="仿宋_GB2312"/>
          <w:sz w:val="32"/>
          <w:szCs w:val="32"/>
        </w:rPr>
        <w:t>。培训内容主要包括: 学习贯彻落实党的二十大精神、</w:t>
      </w:r>
      <w:r>
        <w:rPr>
          <w:rFonts w:hint="eastAsia" w:ascii="仿宋_GB2312" w:eastAsia="仿宋_GB2312"/>
          <w:sz w:val="32"/>
          <w:szCs w:val="32"/>
          <w:lang w:val="en-US" w:eastAsia="zh-CN"/>
        </w:rPr>
        <w:t>习近平生态文明思想等重要论述</w:t>
      </w:r>
      <w:r>
        <w:rPr>
          <w:rFonts w:hint="eastAsia" w:ascii="仿宋_GB2312" w:eastAsia="仿宋_GB2312"/>
          <w:sz w:val="32"/>
          <w:szCs w:val="32"/>
        </w:rPr>
        <w:t>;认真学习党章、党的基本知识及党风廉政建设有关规定;学习涉林法律法规、适应岗位要求的业务知识、林草行业及其他行业涌现出来的各类先进典型的先进事迹。要把学习宣传贯彻党的二十大精神作为重大政治任务抓紧抓好，充分专题培训、政策解读、业务交流、党建论坛、在线学习等形式，迅速掀起学习贯彻党的二十大精神的热潮。</w:t>
      </w:r>
    </w:p>
    <w:p>
      <w:pPr>
        <w:adjustRightInd w:val="0"/>
        <w:snapToGrid w:val="0"/>
        <w:spacing w:line="54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、培训</w:t>
      </w:r>
      <w:r>
        <w:rPr>
          <w:rFonts w:hint="eastAsia" w:ascii="黑体" w:hAnsi="黑体" w:eastAsia="黑体"/>
          <w:sz w:val="32"/>
          <w:szCs w:val="32"/>
          <w:lang w:val="en-US" w:eastAsia="zh-CN"/>
        </w:rPr>
        <w:t>时间及要求</w:t>
      </w:r>
    </w:p>
    <w:p>
      <w:pPr>
        <w:adjustRightInd w:val="0"/>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2023全年</w:t>
      </w:r>
      <w:r>
        <w:rPr>
          <w:rFonts w:hint="eastAsia" w:ascii="仿宋_GB2312" w:eastAsia="仿宋_GB2312"/>
          <w:sz w:val="32"/>
          <w:szCs w:val="32"/>
        </w:rPr>
        <w:t>，由系统党委和各党支部分期分批分层次对全体党员进行培训。其中党组织领导成员不少于40学时，一般党员集中培训时间不少于24学时。通过培训教育，促使党员的理想信念更加坚定，党性修养进一步增强，思想政治素质及科学文化素质、业务素质明显提高，服务林场发展、服务职工群众的本领显著增强，努力打造一支掌握党的基本理论、坚持科学发展、党性强、作风硬、业务精、纪律严、形象佳的党员队伍</w:t>
      </w:r>
      <w:r>
        <w:rPr>
          <w:rFonts w:hint="eastAsia" w:ascii="仿宋_GB2312" w:eastAsia="仿宋_GB2312"/>
          <w:sz w:val="32"/>
          <w:szCs w:val="32"/>
          <w:lang w:eastAsia="zh-CN"/>
        </w:rPr>
        <w:t>。</w:t>
      </w:r>
    </w:p>
    <w:p>
      <w:pPr>
        <w:adjustRightInd w:val="0"/>
        <w:snapToGrid w:val="0"/>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val="en-US" w:eastAsia="zh-CN"/>
        </w:rPr>
        <w:t>培训内容以及培训方式</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（一）开展思</w:t>
      </w:r>
      <w:r>
        <w:rPr>
          <w:rFonts w:hint="eastAsia" w:ascii="仿宋_GB2312" w:eastAsia="仿宋_GB2312"/>
          <w:sz w:val="32"/>
          <w:szCs w:val="32"/>
          <w:lang w:val="en-US" w:eastAsia="zh-CN"/>
        </w:rPr>
        <w:t>意识形态、</w:t>
      </w:r>
      <w:r>
        <w:rPr>
          <w:rFonts w:hint="eastAsia" w:ascii="仿宋_GB2312" w:eastAsia="仿宋_GB2312"/>
          <w:sz w:val="32"/>
          <w:szCs w:val="32"/>
        </w:rPr>
        <w:t>思想政治理论教育培训。把中国特色社会主义理论体系和社会主义核心价值体系作为党员干部教育培训的重要内容，采取读原著、专题研讨、主题实践等多种方式广泛开展学习教育活动，扎实推进学习型党组织建设，巩固学习成果，不断提升领导班子和党员领导干部推动科学发展、促进社会和谐的能力。</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）开展业务技能教育培训。结合实际和个人工作性质，加大与上级业务部门、自治区林科研院等单位合作，深入开展业务技能教育培训，着力提高党员干部的业务素质和业务能力，提高业务工作水平。</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）开展</w:t>
      </w:r>
      <w:r>
        <w:rPr>
          <w:rFonts w:hint="eastAsia" w:ascii="仿宋_GB2312" w:eastAsia="仿宋_GB2312"/>
          <w:sz w:val="32"/>
          <w:szCs w:val="32"/>
          <w:lang w:val="en-US" w:eastAsia="zh-CN"/>
        </w:rPr>
        <w:t>党务干部</w:t>
      </w:r>
      <w:r>
        <w:rPr>
          <w:rFonts w:hint="eastAsia" w:ascii="仿宋_GB2312" w:eastAsia="仿宋_GB2312"/>
          <w:sz w:val="32"/>
          <w:szCs w:val="32"/>
        </w:rPr>
        <w:t>培训。提高党务干部整体素质和工作水平的需要。对刚刚从事党务工作的同志培训，</w:t>
      </w:r>
      <w:r>
        <w:rPr>
          <w:rFonts w:hint="eastAsia" w:ascii="仿宋_GB2312" w:eastAsia="仿宋_GB2312"/>
          <w:sz w:val="32"/>
          <w:szCs w:val="32"/>
          <w:lang w:val="en-US" w:eastAsia="zh-CN"/>
        </w:rPr>
        <w:t>使</w:t>
      </w:r>
      <w:r>
        <w:rPr>
          <w:rFonts w:hint="eastAsia" w:ascii="仿宋_GB2312" w:eastAsia="仿宋_GB2312"/>
          <w:sz w:val="32"/>
          <w:szCs w:val="32"/>
        </w:rPr>
        <w:t>他们系统学习党务工作知识、掌握党务工作方法、学习先进经验，对长期从事党务工作的同志，培训他们总结党务工作规律，进一步提高党务工作水平的有效平台，从而能进一步提升工作能力。</w:t>
      </w:r>
    </w:p>
    <w:p>
      <w:pPr>
        <w:adjustRightInd w:val="0"/>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）开展形势政策教育培训。通过上党课、网络培训和观摩学习等形式，着力在全系统党员干部中开展以国情区情市情林草生态建设政策形势</w:t>
      </w:r>
      <w:r>
        <w:rPr>
          <w:rFonts w:hint="eastAsia" w:ascii="仿宋_GB2312" w:eastAsia="仿宋_GB2312"/>
          <w:sz w:val="32"/>
          <w:szCs w:val="32"/>
          <w:lang w:eastAsia="zh-CN"/>
        </w:rPr>
        <w:t>、《</w:t>
      </w:r>
      <w:r>
        <w:rPr>
          <w:rFonts w:hint="eastAsia" w:ascii="仿宋_GB2312" w:eastAsia="仿宋_GB2312"/>
          <w:sz w:val="32"/>
          <w:szCs w:val="32"/>
          <w:lang w:val="en-US" w:eastAsia="zh-CN"/>
        </w:rPr>
        <w:t>中国共产党基层选举工作条例</w:t>
      </w:r>
      <w:r>
        <w:rPr>
          <w:rFonts w:hint="eastAsia" w:ascii="仿宋_GB2312" w:eastAsia="仿宋_GB2312"/>
          <w:sz w:val="32"/>
          <w:szCs w:val="32"/>
          <w:lang w:eastAsia="zh-CN"/>
        </w:rPr>
        <w:t>》</w:t>
      </w:r>
      <w:r>
        <w:rPr>
          <w:rFonts w:hint="eastAsia" w:ascii="仿宋_GB2312" w:eastAsia="仿宋_GB2312"/>
          <w:sz w:val="32"/>
          <w:szCs w:val="32"/>
          <w:lang w:val="en-US" w:eastAsia="zh-CN"/>
        </w:rPr>
        <w:t>、《中华人民共和国保守国家秘密法》</w:t>
      </w:r>
      <w:r>
        <w:rPr>
          <w:rFonts w:hint="eastAsia" w:ascii="仿宋_GB2312" w:eastAsia="仿宋_GB2312"/>
          <w:sz w:val="32"/>
          <w:szCs w:val="32"/>
        </w:rPr>
        <w:t>等为主要内容的教育培训，促使党员干部充分认清形势，熟悉掌握有关政策，以尽快适应林草新形势新任务的变化和要求，进一步增强党员干部的责任感、紧迫感和压力感，促进把思想和认识统一到中央、区、市、旗委的决策部署上来，把智慧和行动凝聚到加快发展林草生态建设各项事业上来</w:t>
      </w:r>
      <w:r>
        <w:rPr>
          <w:rFonts w:hint="eastAsia" w:ascii="仿宋_GB2312" w:eastAsia="仿宋_GB2312"/>
          <w:sz w:val="32"/>
          <w:szCs w:val="32"/>
          <w:lang w:eastAsia="zh-CN"/>
        </w:rPr>
        <w:t>。</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)开展主题党日教育培训。结合工作实际，确定特色鲜明的党日主题，组织党员开展以学习培训或实践活动为主要内容的主题党日教育培训活动。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)开展</w:t>
      </w:r>
      <w:r>
        <w:rPr>
          <w:rFonts w:hint="eastAsia" w:ascii="仿宋_GB2312" w:eastAsia="仿宋_GB2312"/>
          <w:sz w:val="32"/>
          <w:szCs w:val="32"/>
          <w:vertAlign w:val="baseline"/>
          <w:lang w:val="en-US" w:eastAsia="zh-CN"/>
        </w:rPr>
        <w:t>积极分子、发展对象培训</w:t>
      </w:r>
      <w:r>
        <w:rPr>
          <w:rFonts w:hint="eastAsia" w:ascii="仿宋_GB2312" w:eastAsia="仿宋_GB2312"/>
          <w:sz w:val="32"/>
          <w:szCs w:val="32"/>
        </w:rPr>
        <w:t>。通过培训，使入党积极分子</w:t>
      </w:r>
      <w:r>
        <w:rPr>
          <w:rFonts w:hint="eastAsia" w:ascii="仿宋_GB2312" w:eastAsia="仿宋_GB2312"/>
          <w:sz w:val="32"/>
          <w:szCs w:val="32"/>
          <w:lang w:eastAsia="zh-CN"/>
        </w:rPr>
        <w:t>、</w:t>
      </w:r>
      <w:r>
        <w:rPr>
          <w:rFonts w:hint="eastAsia" w:ascii="仿宋_GB2312" w:eastAsia="仿宋_GB2312"/>
          <w:sz w:val="32"/>
          <w:szCs w:val="32"/>
          <w:vertAlign w:val="baseline"/>
          <w:lang w:val="en-US" w:eastAsia="zh-CN"/>
        </w:rPr>
        <w:t>发展对象</w:t>
      </w:r>
      <w:r>
        <w:rPr>
          <w:rFonts w:hint="eastAsia" w:ascii="仿宋_GB2312" w:eastAsia="仿宋_GB2312"/>
          <w:sz w:val="32"/>
          <w:szCs w:val="32"/>
        </w:rPr>
        <w:t>对党的历史、党的性质、任务、宗旨、党员义务、权利等有一定的了解，从而端正入党动机，坚持党的四项基本原则，严格按照党员标准要求自己，积极创造条件争取入党</w:t>
      </w:r>
      <w:r>
        <w:rPr>
          <w:rFonts w:hint="eastAsia" w:ascii="仿宋_GB2312" w:eastAsia="仿宋_GB2312"/>
          <w:sz w:val="32"/>
          <w:szCs w:val="32"/>
          <w:lang w:eastAsia="zh-CN"/>
        </w:rPr>
        <w:t>。</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开展党性党风党纪教育培训。组织广大党员特别是党员领导干部认真学习《中国共产党党员领导干部廉洁从政若干准则》及实施办法、《中国共产党纪律处分条例》、《党政领导干部问责的暂行规定》等法律法规，通过正反两方面廉政案例强化示范教育和警示教育，引导全体党员树立正确的人生观、价值观、世界观和群众观、权力观、利益观，自觉倡廉风、树正气、做表率;进一步筑牢思想道德防线，着力增强党员干部遵纪守法、廉洁从政和拒腐防变的能力。</w:t>
      </w:r>
    </w:p>
    <w:p>
      <w:pPr>
        <w:adjustRightInd w:val="0"/>
        <w:snapToGrid w:val="0"/>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eastAsia="仿宋_GB2312"/>
          <w:sz w:val="32"/>
          <w:szCs w:val="32"/>
        </w:rPr>
        <w:t>开展思</w:t>
      </w:r>
      <w:r>
        <w:rPr>
          <w:rFonts w:hint="eastAsia" w:ascii="仿宋_GB2312" w:eastAsia="仿宋_GB2312"/>
          <w:sz w:val="32"/>
          <w:szCs w:val="32"/>
          <w:lang w:val="en-US" w:eastAsia="zh-CN"/>
        </w:rPr>
        <w:t>意识形态、</w:t>
      </w:r>
      <w:r>
        <w:rPr>
          <w:rFonts w:hint="eastAsia" w:ascii="仿宋_GB2312" w:eastAsia="仿宋_GB2312"/>
          <w:sz w:val="32"/>
          <w:szCs w:val="32"/>
        </w:rPr>
        <w:t>思想政治理论教育培训</w:t>
      </w:r>
      <w:r>
        <w:rPr>
          <w:rFonts w:hint="eastAsia" w:ascii="仿宋_GB2312" w:eastAsia="仿宋_GB2312"/>
          <w:sz w:val="32"/>
          <w:szCs w:val="32"/>
          <w:lang w:val="en-US" w:eastAsia="zh-CN"/>
        </w:rPr>
        <w:t>。研究意识形态工作，分析研判意识形态领域情况，辨析思想文化领域的突出问题，对重大事件、重要情况、重要</w:t>
      </w:r>
      <w:bookmarkStart w:id="0" w:name="_GoBack"/>
      <w:bookmarkEnd w:id="0"/>
      <w:r>
        <w:rPr>
          <w:rFonts w:hint="eastAsia" w:ascii="仿宋_GB2312" w:eastAsia="仿宋_GB2312"/>
          <w:sz w:val="32"/>
          <w:szCs w:val="32"/>
          <w:lang w:val="en-US" w:eastAsia="zh-CN"/>
        </w:rPr>
        <w:t>社情民意中的倾向性苗头性问题，有针对性地进行引导，作出工作安排，维护意识形态安全。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eastAsia="仿宋_GB2312"/>
          <w:sz w:val="44"/>
          <w:szCs w:val="44"/>
          <w:lang w:val="en-US" w:eastAsia="zh-CN"/>
        </w:rPr>
      </w:pPr>
      <w:r>
        <w:rPr>
          <w:rFonts w:hint="eastAsia" w:ascii="仿宋_GB2312" w:eastAsia="仿宋_GB2312"/>
          <w:sz w:val="32"/>
          <w:szCs w:val="32"/>
          <w:lang w:val="en-US" w:eastAsia="zh-CN"/>
        </w:rPr>
        <w:t>附件1.林草系统党员培训课程表</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hint="eastAsia" w:ascii="仿宋_GB2312" w:eastAsia="仿宋_GB2312"/>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hint="default" w:ascii="仿宋_GB2312" w:eastAsia="仿宋_GB2312"/>
          <w:sz w:val="44"/>
          <w:szCs w:val="44"/>
          <w:lang w:val="en-US" w:eastAsia="zh-CN"/>
        </w:rPr>
      </w:pPr>
      <w:r>
        <w:rPr>
          <w:rFonts w:hint="eastAsia" w:ascii="仿宋_GB2312" w:eastAsia="仿宋_GB2312"/>
          <w:sz w:val="44"/>
          <w:szCs w:val="44"/>
          <w:lang w:val="en-US" w:eastAsia="zh-CN"/>
        </w:rPr>
        <w:t>林草系统党员培训课程表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349"/>
        <w:gridCol w:w="191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培训时间</w:t>
            </w:r>
          </w:p>
        </w:tc>
        <w:tc>
          <w:tcPr>
            <w:tcW w:w="2349" w:type="dxa"/>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培训班次</w:t>
            </w:r>
          </w:p>
        </w:tc>
        <w:tc>
          <w:tcPr>
            <w:tcW w:w="1912" w:type="dxa"/>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培训课时</w:t>
            </w:r>
          </w:p>
        </w:tc>
        <w:tc>
          <w:tcPr>
            <w:tcW w:w="2131" w:type="dxa"/>
          </w:tcPr>
          <w:p>
            <w:pPr>
              <w:adjustRightInd w:val="0"/>
              <w:snapToGrid w:val="0"/>
              <w:spacing w:line="540" w:lineRule="exact"/>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1月29日-2月3日</w:t>
            </w:r>
          </w:p>
        </w:tc>
        <w:tc>
          <w:tcPr>
            <w:tcW w:w="2349"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lang w:val="en-US" w:eastAsia="zh-CN"/>
              </w:rPr>
              <w:t>意识形态、</w:t>
            </w:r>
            <w:r>
              <w:rPr>
                <w:rFonts w:hint="eastAsia" w:ascii="仿宋_GB2312" w:eastAsia="仿宋_GB2312"/>
                <w:sz w:val="32"/>
                <w:szCs w:val="32"/>
              </w:rPr>
              <w:t>思想政治理论教育</w:t>
            </w:r>
          </w:p>
        </w:tc>
        <w:tc>
          <w:tcPr>
            <w:tcW w:w="1912" w:type="dxa"/>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20课时</w:t>
            </w:r>
          </w:p>
        </w:tc>
        <w:tc>
          <w:tcPr>
            <w:tcW w:w="2131" w:type="dxa"/>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2月</w:t>
            </w:r>
          </w:p>
        </w:tc>
        <w:tc>
          <w:tcPr>
            <w:tcW w:w="2349" w:type="dxa"/>
            <w:vAlign w:val="top"/>
          </w:tcPr>
          <w:p>
            <w:pPr>
              <w:adjustRightInd w:val="0"/>
              <w:snapToGrid w:val="0"/>
              <w:spacing w:line="540" w:lineRule="exact"/>
              <w:rPr>
                <w:rFonts w:hint="eastAsia" w:ascii="仿宋_GB2312" w:eastAsia="仿宋_GB2312"/>
                <w:sz w:val="32"/>
                <w:szCs w:val="32"/>
              </w:rPr>
            </w:pPr>
            <w:r>
              <w:rPr>
                <w:rFonts w:hint="eastAsia" w:ascii="仿宋_GB2312" w:eastAsia="仿宋_GB2312"/>
                <w:sz w:val="32"/>
                <w:szCs w:val="32"/>
              </w:rPr>
              <w:t>业务技能教育</w:t>
            </w:r>
          </w:p>
        </w:tc>
        <w:tc>
          <w:tcPr>
            <w:tcW w:w="1912"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24课时</w:t>
            </w:r>
          </w:p>
        </w:tc>
        <w:tc>
          <w:tcPr>
            <w:tcW w:w="2131"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部分党员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5月15日</w:t>
            </w:r>
          </w:p>
        </w:tc>
        <w:tc>
          <w:tcPr>
            <w:tcW w:w="2349" w:type="dxa"/>
          </w:tcPr>
          <w:p>
            <w:pPr>
              <w:adjustRightInd w:val="0"/>
              <w:snapToGrid w:val="0"/>
              <w:spacing w:line="540" w:lineRule="exact"/>
              <w:rPr>
                <w:rFonts w:hint="eastAsia" w:ascii="仿宋_GB2312" w:eastAsia="仿宋_GB2312"/>
                <w:sz w:val="32"/>
                <w:szCs w:val="32"/>
                <w:vertAlign w:val="baseline"/>
              </w:rPr>
            </w:pPr>
            <w:r>
              <w:rPr>
                <w:rFonts w:hint="eastAsia" w:ascii="仿宋_GB2312" w:eastAsia="仿宋_GB2312"/>
                <w:sz w:val="32"/>
                <w:szCs w:val="32"/>
              </w:rPr>
              <w:t>形势政策教育</w:t>
            </w:r>
          </w:p>
        </w:tc>
        <w:tc>
          <w:tcPr>
            <w:tcW w:w="1912"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4课时</w:t>
            </w:r>
          </w:p>
        </w:tc>
        <w:tc>
          <w:tcPr>
            <w:tcW w:w="2131"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部分党员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5月16日</w:t>
            </w:r>
          </w:p>
        </w:tc>
        <w:tc>
          <w:tcPr>
            <w:tcW w:w="2349" w:type="dxa"/>
            <w:vAlign w:val="top"/>
          </w:tcPr>
          <w:p>
            <w:pPr>
              <w:adjustRightInd w:val="0"/>
              <w:snapToGrid w:val="0"/>
              <w:spacing w:line="540" w:lineRule="exact"/>
              <w:rPr>
                <w:rFonts w:hint="eastAsia" w:ascii="仿宋_GB2312" w:eastAsia="仿宋_GB2312"/>
                <w:sz w:val="32"/>
                <w:szCs w:val="32"/>
              </w:rPr>
            </w:pPr>
            <w:r>
              <w:rPr>
                <w:rFonts w:hint="eastAsia" w:ascii="仿宋_GB2312" w:eastAsia="仿宋_GB2312"/>
                <w:sz w:val="32"/>
                <w:szCs w:val="32"/>
                <w:vertAlign w:val="baseline"/>
                <w:lang w:val="en-US" w:eastAsia="zh-CN"/>
              </w:rPr>
              <w:t>党务干部培训</w:t>
            </w:r>
          </w:p>
        </w:tc>
        <w:tc>
          <w:tcPr>
            <w:tcW w:w="1912"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4课时</w:t>
            </w:r>
          </w:p>
        </w:tc>
        <w:tc>
          <w:tcPr>
            <w:tcW w:w="2131"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部分党员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7月</w:t>
            </w:r>
          </w:p>
        </w:tc>
        <w:tc>
          <w:tcPr>
            <w:tcW w:w="2349" w:type="dxa"/>
          </w:tcPr>
          <w:p>
            <w:pPr>
              <w:adjustRightInd w:val="0"/>
              <w:snapToGrid w:val="0"/>
              <w:spacing w:line="540" w:lineRule="exact"/>
              <w:rPr>
                <w:rFonts w:hint="eastAsia" w:ascii="仿宋_GB2312" w:eastAsia="仿宋_GB2312"/>
                <w:sz w:val="32"/>
                <w:szCs w:val="32"/>
                <w:vertAlign w:val="baseline"/>
              </w:rPr>
            </w:pPr>
            <w:r>
              <w:rPr>
                <w:rFonts w:hint="eastAsia" w:ascii="仿宋_GB2312" w:eastAsia="仿宋_GB2312"/>
                <w:sz w:val="32"/>
                <w:szCs w:val="32"/>
              </w:rPr>
              <w:t>主题党日教育</w:t>
            </w:r>
          </w:p>
        </w:tc>
        <w:tc>
          <w:tcPr>
            <w:tcW w:w="1912"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8课时</w:t>
            </w:r>
          </w:p>
        </w:tc>
        <w:tc>
          <w:tcPr>
            <w:tcW w:w="2131"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8月</w:t>
            </w:r>
          </w:p>
        </w:tc>
        <w:tc>
          <w:tcPr>
            <w:tcW w:w="2349" w:type="dxa"/>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积极分子、发展对象培训</w:t>
            </w:r>
          </w:p>
        </w:tc>
        <w:tc>
          <w:tcPr>
            <w:tcW w:w="1912"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24课时</w:t>
            </w:r>
          </w:p>
        </w:tc>
        <w:tc>
          <w:tcPr>
            <w:tcW w:w="2131" w:type="dxa"/>
          </w:tcPr>
          <w:p>
            <w:pPr>
              <w:adjustRightInd w:val="0"/>
              <w:snapToGrid w:val="0"/>
              <w:spacing w:line="540" w:lineRule="exact"/>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部分党员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10月</w:t>
            </w:r>
          </w:p>
        </w:tc>
        <w:tc>
          <w:tcPr>
            <w:tcW w:w="2349"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rPr>
              <w:t>党性党风党纪教育</w:t>
            </w:r>
          </w:p>
        </w:tc>
        <w:tc>
          <w:tcPr>
            <w:tcW w:w="1912"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8课时</w:t>
            </w:r>
          </w:p>
        </w:tc>
        <w:tc>
          <w:tcPr>
            <w:tcW w:w="2131"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部分党员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12月</w:t>
            </w:r>
          </w:p>
        </w:tc>
        <w:tc>
          <w:tcPr>
            <w:tcW w:w="2349" w:type="dxa"/>
            <w:vAlign w:val="top"/>
          </w:tcPr>
          <w:p>
            <w:pPr>
              <w:adjustRightInd w:val="0"/>
              <w:snapToGrid w:val="0"/>
              <w:spacing w:line="54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意识形态</w:t>
            </w:r>
          </w:p>
        </w:tc>
        <w:tc>
          <w:tcPr>
            <w:tcW w:w="1912" w:type="dxa"/>
            <w:vAlign w:val="top"/>
          </w:tcPr>
          <w:p>
            <w:pPr>
              <w:adjustRightInd w:val="0"/>
              <w:snapToGrid w:val="0"/>
              <w:spacing w:line="54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8课时</w:t>
            </w:r>
          </w:p>
        </w:tc>
        <w:tc>
          <w:tcPr>
            <w:tcW w:w="2131" w:type="dxa"/>
            <w:vAlign w:val="top"/>
          </w:tcPr>
          <w:p>
            <w:pPr>
              <w:adjustRightInd w:val="0"/>
              <w:snapToGrid w:val="0"/>
              <w:spacing w:line="54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部分党员</w:t>
            </w:r>
          </w:p>
        </w:tc>
      </w:tr>
    </w:tbl>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ZmODAzMzI4NDMwMzBkNzA4ZDhlZGI4NzgzNzYzMDAifQ=="/>
  </w:docVars>
  <w:rsids>
    <w:rsidRoot w:val="428176AB"/>
    <w:rsid w:val="00047B7C"/>
    <w:rsid w:val="00296580"/>
    <w:rsid w:val="003E6203"/>
    <w:rsid w:val="00424835"/>
    <w:rsid w:val="00620419"/>
    <w:rsid w:val="00834496"/>
    <w:rsid w:val="00A50E7E"/>
    <w:rsid w:val="00B8154E"/>
    <w:rsid w:val="00BA6B19"/>
    <w:rsid w:val="00C6337C"/>
    <w:rsid w:val="00D46CAE"/>
    <w:rsid w:val="00F10DE4"/>
    <w:rsid w:val="019134A7"/>
    <w:rsid w:val="0C7F70FF"/>
    <w:rsid w:val="0FD51C64"/>
    <w:rsid w:val="1EB25237"/>
    <w:rsid w:val="22A939AB"/>
    <w:rsid w:val="247D5D72"/>
    <w:rsid w:val="33B6246F"/>
    <w:rsid w:val="428176AB"/>
    <w:rsid w:val="581666E6"/>
    <w:rsid w:val="59BD7AA2"/>
    <w:rsid w:val="5ED16751"/>
    <w:rsid w:val="5F6147F6"/>
    <w:rsid w:val="653B59DE"/>
    <w:rsid w:val="6DDC3C07"/>
    <w:rsid w:val="72444124"/>
    <w:rsid w:val="767F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1902</Words>
  <Characters>1920</Characters>
  <Lines>14</Lines>
  <Paragraphs>4</Paragraphs>
  <TotalTime>0</TotalTime>
  <ScaleCrop>false</ScaleCrop>
  <LinksUpToDate>false</LinksUpToDate>
  <CharactersWithSpaces>1921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2023-01-28T01:25:00Z</dcterms:created>
  <dc:creator>(☆_☆)</dc:creator>
  <cp:lastModifiedBy>(☆_☆)</cp:lastModifiedBy>
  <dcterms:modified xsi:type="dcterms:W3CDTF">2023-05-17T02:20:14Z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9E171C8199AD45AC8DBB313B65CDEDEE_13</vt:lpwstr>
  </property>
</Properties>
</file>