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hint="eastAsia" w:ascii="Calibri" w:hAnsi="Calibri" w:eastAsia="微软雅黑" w:cs="宋体"/>
          <w:kern w:val="0"/>
          <w:szCs w:val="21"/>
        </w:rPr>
      </w:pPr>
      <w:r>
        <w:rPr>
          <w:rFonts w:hint="eastAsia" w:ascii="微软雅黑" w:hAnsi="微软雅黑" w:eastAsia="微软雅黑" w:cs="宋体"/>
          <w:color w:val="3D3C3C"/>
          <w:kern w:val="0"/>
          <w:sz w:val="28"/>
          <w:szCs w:val="36"/>
        </w:rPr>
        <w:t>奈曼旗城市管理</w:t>
      </w:r>
      <w:r>
        <w:rPr>
          <w:rFonts w:ascii="微软雅黑" w:hAnsi="微软雅黑" w:eastAsia="微软雅黑" w:cs="宋体"/>
          <w:color w:val="3D3C3C"/>
          <w:kern w:val="0"/>
          <w:sz w:val="28"/>
          <w:szCs w:val="36"/>
        </w:rPr>
        <w:t>综合行政执法局</w:t>
      </w:r>
      <w:r>
        <w:rPr>
          <w:rFonts w:hint="eastAsia" w:ascii="微软雅黑" w:hAnsi="微软雅黑" w:eastAsia="微软雅黑" w:cs="宋体"/>
          <w:color w:val="3D3C3C"/>
          <w:kern w:val="0"/>
          <w:sz w:val="28"/>
          <w:szCs w:val="36"/>
        </w:rPr>
        <w:t>关于</w:t>
      </w:r>
      <w:r>
        <w:rPr>
          <w:rFonts w:hint="eastAsia" w:ascii="微软雅黑" w:hAnsi="微软雅黑" w:eastAsia="微软雅黑" w:cs="宋体"/>
          <w:color w:val="3D3C3C"/>
          <w:kern w:val="0"/>
          <w:sz w:val="28"/>
          <w:szCs w:val="36"/>
          <w:lang w:eastAsia="zh-CN"/>
        </w:rPr>
        <w:t>秦玉敏在奈曼旗大镇体育广场东侧未经批准在公共场所堆放物料或其他设施</w:t>
      </w:r>
      <w:r>
        <w:rPr>
          <w:rFonts w:hint="eastAsia" w:ascii="微软雅黑" w:hAnsi="微软雅黑" w:eastAsia="微软雅黑" w:cs="宋体"/>
          <w:color w:val="3D3C3C"/>
          <w:kern w:val="0"/>
          <w:sz w:val="28"/>
          <w:szCs w:val="36"/>
        </w:rPr>
        <w:t>的行政处罚</w:t>
      </w:r>
    </w:p>
    <w:tbl>
      <w:tblPr>
        <w:tblStyle w:val="4"/>
        <w:tblW w:w="7650" w:type="dxa"/>
        <w:jc w:val="center"/>
        <w:tblLayout w:type="autofit"/>
        <w:tblCellMar>
          <w:top w:w="0" w:type="dxa"/>
          <w:left w:w="0" w:type="dxa"/>
          <w:bottom w:w="0" w:type="dxa"/>
          <w:right w:w="0" w:type="dxa"/>
        </w:tblCellMar>
      </w:tblPr>
      <w:tblGrid>
        <w:gridCol w:w="2063"/>
        <w:gridCol w:w="5587"/>
      </w:tblGrid>
      <w:tr>
        <w:tblPrEx>
          <w:tblCellMar>
            <w:top w:w="0" w:type="dxa"/>
            <w:left w:w="0" w:type="dxa"/>
            <w:bottom w:w="0" w:type="dxa"/>
            <w:right w:w="0" w:type="dxa"/>
          </w:tblCellMar>
        </w:tblPrEx>
        <w:trPr>
          <w:trHeight w:val="587" w:hRule="atLeast"/>
          <w:jc w:val="center"/>
        </w:trPr>
        <w:tc>
          <w:tcPr>
            <w:tcW w:w="2063" w:type="dxa"/>
            <w:tcBorders>
              <w:top w:val="single" w:color="auto" w:sz="8" w:space="0"/>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bCs/>
                <w:kern w:val="0"/>
                <w:szCs w:val="21"/>
              </w:rPr>
            </w:pPr>
            <w:r>
              <w:rPr>
                <w:rFonts w:hint="eastAsia" w:ascii="仿宋" w:hAnsi="仿宋" w:eastAsia="仿宋" w:cs="仿宋"/>
                <w:b/>
                <w:bCs/>
                <w:kern w:val="0"/>
                <w:sz w:val="24"/>
                <w:szCs w:val="24"/>
              </w:rPr>
              <w:t>行政相对人名称：</w:t>
            </w:r>
          </w:p>
        </w:tc>
        <w:tc>
          <w:tcPr>
            <w:tcW w:w="5587" w:type="dxa"/>
            <w:tcBorders>
              <w:top w:val="single" w:color="auto" w:sz="8" w:space="0"/>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秦玉敏</w:t>
            </w:r>
          </w:p>
        </w:tc>
      </w:tr>
      <w:tr>
        <w:tblPrEx>
          <w:tblCellMar>
            <w:top w:w="0" w:type="dxa"/>
            <w:left w:w="0" w:type="dxa"/>
            <w:bottom w:w="0" w:type="dxa"/>
            <w:right w:w="0" w:type="dxa"/>
          </w:tblCellMar>
        </w:tblPrEx>
        <w:trPr>
          <w:trHeight w:val="587"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权力名称</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lang w:eastAsia="zh-CN"/>
              </w:rPr>
            </w:pPr>
            <w:bookmarkStart w:id="0" w:name="_GoBack"/>
            <w:r>
              <w:rPr>
                <w:rFonts w:hint="eastAsia" w:ascii="仿宋" w:hAnsi="仿宋" w:eastAsia="仿宋" w:cs="仿宋"/>
                <w:b w:val="0"/>
                <w:bCs w:val="0"/>
                <w:kern w:val="0"/>
                <w:sz w:val="24"/>
                <w:szCs w:val="24"/>
                <w:lang w:eastAsia="zh-CN"/>
              </w:rPr>
              <w:t>未经批准在公共场地堆放物料或其他设施</w:t>
            </w:r>
            <w:bookmarkEnd w:id="0"/>
            <w:r>
              <w:rPr>
                <w:rFonts w:hint="eastAsia" w:ascii="仿宋" w:hAnsi="仿宋" w:eastAsia="仿宋" w:cs="仿宋"/>
                <w:b w:val="0"/>
                <w:bCs w:val="0"/>
                <w:kern w:val="0"/>
                <w:sz w:val="24"/>
                <w:szCs w:val="24"/>
                <w:lang w:eastAsia="zh-CN"/>
              </w:rPr>
              <w:t>的</w:t>
            </w:r>
          </w:p>
        </w:tc>
      </w:tr>
      <w:tr>
        <w:tblPrEx>
          <w:tblCellMar>
            <w:top w:w="0" w:type="dxa"/>
            <w:left w:w="0" w:type="dxa"/>
            <w:bottom w:w="0" w:type="dxa"/>
            <w:right w:w="0" w:type="dxa"/>
          </w:tblCellMar>
        </w:tblPrEx>
        <w:trPr>
          <w:trHeight w:val="587"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权力类别：</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行政处罚</w:t>
            </w:r>
          </w:p>
        </w:tc>
      </w:tr>
      <w:tr>
        <w:tblPrEx>
          <w:tblCellMar>
            <w:top w:w="0" w:type="dxa"/>
            <w:left w:w="0" w:type="dxa"/>
            <w:bottom w:w="0" w:type="dxa"/>
            <w:right w:w="0" w:type="dxa"/>
          </w:tblCellMar>
        </w:tblPrEx>
        <w:trPr>
          <w:trHeight w:val="542"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241" w:firstLineChars="100"/>
              <w:jc w:val="left"/>
              <w:rPr>
                <w:rFonts w:hint="eastAsia" w:ascii="仿宋" w:hAnsi="仿宋" w:eastAsia="仿宋" w:cs="仿宋"/>
                <w:b/>
                <w:bCs/>
                <w:kern w:val="0"/>
                <w:szCs w:val="21"/>
              </w:rPr>
            </w:pPr>
            <w:r>
              <w:rPr>
                <w:rFonts w:hint="eastAsia" w:ascii="仿宋" w:hAnsi="仿宋" w:eastAsia="仿宋" w:cs="仿宋"/>
                <w:b/>
                <w:bCs/>
                <w:kern w:val="0"/>
                <w:sz w:val="24"/>
                <w:szCs w:val="24"/>
              </w:rPr>
              <w:t>处罚决定日期</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202</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rPr>
              <w:t>年</w:t>
            </w: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月</w:t>
            </w:r>
            <w:r>
              <w:rPr>
                <w:rFonts w:hint="eastAsia" w:ascii="仿宋" w:hAnsi="仿宋" w:eastAsia="仿宋" w:cs="仿宋"/>
                <w:b w:val="0"/>
                <w:bCs w:val="0"/>
                <w:kern w:val="0"/>
                <w:sz w:val="24"/>
                <w:szCs w:val="24"/>
                <w:lang w:val="en-US" w:eastAsia="zh-CN"/>
              </w:rPr>
              <w:t>30</w:t>
            </w:r>
            <w:r>
              <w:rPr>
                <w:rFonts w:hint="eastAsia" w:ascii="仿宋" w:hAnsi="仿宋" w:eastAsia="仿宋" w:cs="仿宋"/>
                <w:b w:val="0"/>
                <w:bCs w:val="0"/>
                <w:kern w:val="0"/>
                <w:sz w:val="24"/>
                <w:szCs w:val="24"/>
              </w:rPr>
              <w:t>日</w:t>
            </w:r>
          </w:p>
        </w:tc>
      </w:tr>
      <w:tr>
        <w:tblPrEx>
          <w:tblCellMar>
            <w:top w:w="0" w:type="dxa"/>
            <w:left w:w="0" w:type="dxa"/>
            <w:bottom w:w="0" w:type="dxa"/>
            <w:right w:w="0" w:type="dxa"/>
          </w:tblCellMar>
        </w:tblPrEx>
        <w:trPr>
          <w:trHeight w:val="782"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处罚事由</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202</w:t>
            </w: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kern w:val="0"/>
                <w:sz w:val="24"/>
                <w:szCs w:val="24"/>
              </w:rPr>
              <w:t>年</w:t>
            </w:r>
            <w:r>
              <w:rPr>
                <w:rFonts w:hint="eastAsia" w:ascii="仿宋" w:hAnsi="仿宋" w:eastAsia="仿宋" w:cs="仿宋"/>
                <w:b w:val="0"/>
                <w:bCs w:val="0"/>
                <w:kern w:val="0"/>
                <w:sz w:val="24"/>
                <w:szCs w:val="24"/>
                <w:lang w:val="en-US" w:eastAsia="zh-CN"/>
              </w:rPr>
              <w:t>7</w:t>
            </w:r>
            <w:r>
              <w:rPr>
                <w:rFonts w:hint="eastAsia" w:ascii="仿宋" w:hAnsi="仿宋" w:eastAsia="仿宋" w:cs="仿宋"/>
                <w:b w:val="0"/>
                <w:bCs w:val="0"/>
                <w:kern w:val="0"/>
                <w:sz w:val="24"/>
                <w:szCs w:val="24"/>
              </w:rPr>
              <w:t>月</w:t>
            </w:r>
            <w:r>
              <w:rPr>
                <w:rFonts w:hint="eastAsia" w:ascii="仿宋" w:hAnsi="仿宋" w:eastAsia="仿宋" w:cs="仿宋"/>
                <w:b w:val="0"/>
                <w:bCs w:val="0"/>
                <w:kern w:val="0"/>
                <w:sz w:val="24"/>
                <w:szCs w:val="24"/>
                <w:lang w:val="en-US" w:eastAsia="zh-CN"/>
              </w:rPr>
              <w:t>28</w:t>
            </w:r>
            <w:r>
              <w:rPr>
                <w:rFonts w:hint="eastAsia" w:ascii="仿宋" w:hAnsi="仿宋" w:eastAsia="仿宋" w:cs="仿宋"/>
                <w:b w:val="0"/>
                <w:bCs w:val="0"/>
                <w:kern w:val="0"/>
                <w:sz w:val="24"/>
                <w:szCs w:val="24"/>
              </w:rPr>
              <w:t>日在奈曼旗</w:t>
            </w:r>
            <w:r>
              <w:rPr>
                <w:rFonts w:hint="eastAsia" w:ascii="仿宋" w:hAnsi="仿宋" w:eastAsia="仿宋" w:cs="仿宋"/>
                <w:b w:val="0"/>
                <w:bCs w:val="0"/>
                <w:kern w:val="0"/>
                <w:sz w:val="24"/>
                <w:szCs w:val="24"/>
                <w:lang w:eastAsia="zh-CN"/>
              </w:rPr>
              <w:t>大镇体育广场东侧未经批准在公共场地堆放物料或其他设施</w:t>
            </w:r>
          </w:p>
        </w:tc>
      </w:tr>
      <w:tr>
        <w:tblPrEx>
          <w:tblCellMar>
            <w:top w:w="0" w:type="dxa"/>
            <w:left w:w="0" w:type="dxa"/>
            <w:bottom w:w="0" w:type="dxa"/>
            <w:right w:w="0" w:type="dxa"/>
          </w:tblCellMar>
        </w:tblPrEx>
        <w:trPr>
          <w:trHeight w:val="836"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bCs/>
                <w:kern w:val="0"/>
                <w:szCs w:val="21"/>
              </w:rPr>
            </w:pPr>
            <w:r>
              <w:rPr>
                <w:rFonts w:hint="eastAsia" w:ascii="仿宋" w:hAnsi="仿宋" w:eastAsia="仿宋" w:cs="仿宋"/>
                <w:b/>
                <w:bCs/>
                <w:kern w:val="0"/>
                <w:sz w:val="24"/>
                <w:szCs w:val="24"/>
              </w:rPr>
              <w:t>违反的法律法规</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违反了</w:t>
            </w:r>
            <w:r>
              <w:rPr>
                <w:rFonts w:hint="eastAsia" w:ascii="仿宋" w:hAnsi="仿宋" w:eastAsia="仿宋" w:cs="仿宋"/>
                <w:b w:val="0"/>
                <w:bCs w:val="0"/>
                <w:kern w:val="0"/>
                <w:sz w:val="24"/>
                <w:szCs w:val="24"/>
                <w:lang w:eastAsia="zh-CN"/>
              </w:rPr>
              <w:t>国务院《城市市容和环境卫生管理条例》第十四条的</w:t>
            </w:r>
            <w:r>
              <w:rPr>
                <w:rFonts w:hint="eastAsia" w:ascii="仿宋" w:hAnsi="仿宋" w:eastAsia="仿宋" w:cs="仿宋"/>
                <w:b w:val="0"/>
                <w:bCs w:val="0"/>
                <w:kern w:val="0"/>
                <w:sz w:val="24"/>
                <w:szCs w:val="24"/>
              </w:rPr>
              <w:t>规定。</w:t>
            </w:r>
          </w:p>
        </w:tc>
      </w:tr>
      <w:tr>
        <w:tblPrEx>
          <w:tblCellMar>
            <w:top w:w="0" w:type="dxa"/>
            <w:left w:w="0" w:type="dxa"/>
            <w:bottom w:w="0" w:type="dxa"/>
            <w:right w:w="0" w:type="dxa"/>
          </w:tblCellMar>
        </w:tblPrEx>
        <w:trPr>
          <w:trHeight w:val="668"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处罚依据</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eastAsia="zh-CN"/>
              </w:rPr>
              <w:t>国务院《城市市容和环境卫生管理条例》第三十六条第（二）项</w:t>
            </w:r>
            <w:r>
              <w:rPr>
                <w:rFonts w:hint="eastAsia" w:ascii="仿宋" w:hAnsi="仿宋" w:eastAsia="仿宋" w:cs="仿宋"/>
                <w:b w:val="0"/>
                <w:bCs w:val="0"/>
                <w:kern w:val="0"/>
                <w:sz w:val="24"/>
                <w:szCs w:val="24"/>
              </w:rPr>
              <w:t>的规定</w:t>
            </w:r>
          </w:p>
        </w:tc>
      </w:tr>
      <w:tr>
        <w:tblPrEx>
          <w:tblCellMar>
            <w:top w:w="0" w:type="dxa"/>
            <w:left w:w="0" w:type="dxa"/>
            <w:bottom w:w="0" w:type="dxa"/>
            <w:right w:w="0" w:type="dxa"/>
          </w:tblCellMar>
        </w:tblPrEx>
        <w:trPr>
          <w:trHeight w:val="588"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处罚结果</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kern w:val="0"/>
                <w:sz w:val="24"/>
                <w:szCs w:val="24"/>
              </w:rPr>
              <w:t>处人民币</w:t>
            </w:r>
            <w:r>
              <w:rPr>
                <w:rFonts w:hint="eastAsia" w:ascii="仿宋" w:hAnsi="仿宋" w:eastAsia="仿宋" w:cs="仿宋"/>
                <w:kern w:val="0"/>
                <w:sz w:val="24"/>
                <w:szCs w:val="24"/>
                <w:lang w:eastAsia="zh-CN"/>
              </w:rPr>
              <w:t>贰佰圆</w:t>
            </w:r>
            <w:r>
              <w:rPr>
                <w:rFonts w:hint="eastAsia" w:ascii="仿宋" w:hAnsi="仿宋" w:eastAsia="仿宋" w:cs="仿宋"/>
                <w:kern w:val="0"/>
                <w:sz w:val="24"/>
                <w:szCs w:val="24"/>
              </w:rPr>
              <w:t>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0元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罚款的行政处罚。</w:t>
            </w:r>
          </w:p>
        </w:tc>
      </w:tr>
      <w:tr>
        <w:tblPrEx>
          <w:tblCellMar>
            <w:top w:w="0" w:type="dxa"/>
            <w:left w:w="0" w:type="dxa"/>
            <w:bottom w:w="0" w:type="dxa"/>
            <w:right w:w="0" w:type="dxa"/>
          </w:tblCellMar>
        </w:tblPrEx>
        <w:trPr>
          <w:trHeight w:val="622"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缴纳情况</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2023年7月30日已缴纳</w:t>
            </w:r>
          </w:p>
        </w:tc>
      </w:tr>
      <w:tr>
        <w:tblPrEx>
          <w:tblCellMar>
            <w:top w:w="0" w:type="dxa"/>
            <w:left w:w="0" w:type="dxa"/>
            <w:bottom w:w="0" w:type="dxa"/>
            <w:right w:w="0" w:type="dxa"/>
          </w:tblCellMar>
        </w:tblPrEx>
        <w:trPr>
          <w:trHeight w:val="605"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Cs w:val="21"/>
              </w:rPr>
            </w:pPr>
            <w:r>
              <w:rPr>
                <w:rFonts w:hint="eastAsia" w:ascii="仿宋" w:hAnsi="仿宋" w:eastAsia="仿宋" w:cs="仿宋"/>
                <w:b/>
                <w:bCs/>
                <w:kern w:val="0"/>
                <w:sz w:val="24"/>
                <w:szCs w:val="24"/>
              </w:rPr>
              <w:t>处罚机关</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奈曼旗</w:t>
            </w:r>
            <w:r>
              <w:rPr>
                <w:rFonts w:hint="eastAsia" w:ascii="仿宋" w:hAnsi="仿宋" w:eastAsia="仿宋" w:cs="仿宋"/>
                <w:b w:val="0"/>
                <w:bCs w:val="0"/>
                <w:kern w:val="0"/>
                <w:sz w:val="24"/>
                <w:szCs w:val="24"/>
                <w:lang w:eastAsia="zh-CN"/>
              </w:rPr>
              <w:t>住房和城乡建设局</w:t>
            </w:r>
          </w:p>
        </w:tc>
      </w:tr>
      <w:tr>
        <w:tblPrEx>
          <w:tblCellMar>
            <w:top w:w="0" w:type="dxa"/>
            <w:left w:w="0" w:type="dxa"/>
            <w:bottom w:w="0" w:type="dxa"/>
            <w:right w:w="0" w:type="dxa"/>
          </w:tblCellMar>
        </w:tblPrEx>
        <w:trPr>
          <w:trHeight w:val="603"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办理流程</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立案→调查取证→审查→告知→决定→送达→执行</w:t>
            </w:r>
          </w:p>
        </w:tc>
      </w:tr>
      <w:tr>
        <w:tblPrEx>
          <w:tblCellMar>
            <w:top w:w="0" w:type="dxa"/>
            <w:left w:w="0" w:type="dxa"/>
            <w:bottom w:w="0" w:type="dxa"/>
            <w:right w:w="0" w:type="dxa"/>
          </w:tblCellMar>
        </w:tblPrEx>
        <w:trPr>
          <w:trHeight w:val="587" w:hRule="atLeast"/>
          <w:jc w:val="center"/>
        </w:trPr>
        <w:tc>
          <w:tcPr>
            <w:tcW w:w="2063" w:type="dxa"/>
            <w:tcBorders>
              <w:top w:val="nil"/>
              <w:left w:val="single" w:color="auto" w:sz="8" w:space="0"/>
              <w:bottom w:val="single" w:color="auto" w:sz="8" w:space="0"/>
              <w:right w:val="single" w:color="auto" w:sz="8" w:space="0"/>
            </w:tcBorders>
            <w:tcMar>
              <w:top w:w="0" w:type="dxa"/>
              <w:left w:w="84" w:type="dxa"/>
              <w:bottom w:w="0" w:type="dxa"/>
              <w:right w:w="84" w:type="dxa"/>
            </w:tcMar>
            <w:vAlign w:val="center"/>
          </w:tcPr>
          <w:p>
            <w:pPr>
              <w:widowControl/>
              <w:spacing w:line="400" w:lineRule="exact"/>
              <w:jc w:val="left"/>
              <w:rPr>
                <w:rFonts w:hint="eastAsia" w:ascii="仿宋" w:hAnsi="仿宋" w:eastAsia="仿宋" w:cs="仿宋"/>
                <w:b/>
                <w:bCs/>
                <w:kern w:val="0"/>
                <w:szCs w:val="21"/>
              </w:rPr>
            </w:pPr>
            <w:r>
              <w:rPr>
                <w:rFonts w:hint="eastAsia" w:ascii="仿宋" w:hAnsi="仿宋" w:eastAsia="仿宋" w:cs="仿宋"/>
                <w:b/>
                <w:bCs/>
                <w:kern w:val="0"/>
                <w:sz w:val="24"/>
                <w:szCs w:val="24"/>
              </w:rPr>
              <w:t>追责情形及依据</w:t>
            </w:r>
          </w:p>
        </w:tc>
        <w:tc>
          <w:tcPr>
            <w:tcW w:w="5587" w:type="dxa"/>
            <w:tcBorders>
              <w:top w:val="nil"/>
              <w:left w:val="nil"/>
              <w:bottom w:val="single" w:color="auto" w:sz="8" w:space="0"/>
              <w:right w:val="single" w:color="auto" w:sz="8" w:space="0"/>
            </w:tcBorders>
            <w:tcMar>
              <w:top w:w="0" w:type="dxa"/>
              <w:left w:w="84" w:type="dxa"/>
              <w:bottom w:w="0" w:type="dxa"/>
              <w:right w:w="84"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《通辽市城市市容和环境卫生管理条例》第五十二条　城市市容和环境卫生主管部门和其他有关部门及其工作人员应当规范、文明执法，具有下列行为之一的，由其所在单位或者上级主管部门依法给予处分；造成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（一）未出示证件，未按照规定着装执法，执法过程中未全程佩戴执法记录仪；</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（二）未使用规定的行政执法文书和罚没专用收据；</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（三）粗暴执法致使公民、法人和其他组织及公共利益受到损害；</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（四）打骂、侮辱当事人；</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（五）未遵守罚缴分离规定；</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（六）应当受理的投诉事项不予受理或者应当查处的违法行为不予查处；</w:t>
            </w:r>
          </w:p>
          <w:p>
            <w:pPr>
              <w:widowControl/>
              <w:spacing w:line="400" w:lineRule="exact"/>
              <w:jc w:val="left"/>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（七）其他滥用职权、玩忽职守、徇私舞弊的行为。</w:t>
            </w:r>
          </w:p>
        </w:tc>
      </w:tr>
    </w:tbl>
    <w:p>
      <w:pPr>
        <w:widowControl/>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xM2Q2MzlmYWM0YmY2NTg0YmIyMTYzMDFjNjU2ZjIifQ=="/>
  </w:docVars>
  <w:rsids>
    <w:rsidRoot w:val="005137BD"/>
    <w:rsid w:val="00080DF3"/>
    <w:rsid w:val="00420A44"/>
    <w:rsid w:val="005137BD"/>
    <w:rsid w:val="00921AA2"/>
    <w:rsid w:val="00DA6FFB"/>
    <w:rsid w:val="0981064A"/>
    <w:rsid w:val="10044D8D"/>
    <w:rsid w:val="115B1C45"/>
    <w:rsid w:val="14F10063"/>
    <w:rsid w:val="1E763822"/>
    <w:rsid w:val="1F9A1716"/>
    <w:rsid w:val="245D0E11"/>
    <w:rsid w:val="2B120D8F"/>
    <w:rsid w:val="32E46528"/>
    <w:rsid w:val="35F87D5F"/>
    <w:rsid w:val="36300081"/>
    <w:rsid w:val="41DF0B10"/>
    <w:rsid w:val="463E0BED"/>
    <w:rsid w:val="491B74AB"/>
    <w:rsid w:val="667D0DE7"/>
    <w:rsid w:val="7FB06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 w:type="character" w:customStyle="1" w:styleId="7">
    <w:name w:val="font1"/>
    <w:basedOn w:val="5"/>
    <w:qFormat/>
    <w:uiPriority w:val="0"/>
    <w:rPr>
      <w:color w:val="7272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592</Words>
  <Characters>607</Characters>
  <Lines>8</Lines>
  <Paragraphs>9</Paragraphs>
  <TotalTime>5</TotalTime>
  <ScaleCrop>false</ScaleCrop>
  <LinksUpToDate>false</LinksUpToDate>
  <CharactersWithSpaces>608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2023-05-04T07:58:00Z</dcterms:created>
  <dc:creator>演示人</dc:creator>
  <cp:lastModifiedBy>J   </cp:lastModifiedBy>
  <cp:lastPrinted>2023-05-04T08:17:00Z</cp:lastPrinted>
  <dcterms:modified xsi:type="dcterms:W3CDTF">2023-11-23T08:12:42Z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2A38DB6A2E6C4422B5B491711FA99C52_13</vt:lpwstr>
  </property>
</Properties>
</file>