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rPr>
          <w:rFonts w:hint="eastAsia" w:ascii="方正小标宋简体" w:hAnsi="方正小标宋简体" w:eastAsia="方正小标宋简体" w:cs="方正小标宋简体"/>
          <w:b/>
          <w:bCs/>
          <w:sz w:val="44"/>
          <w:szCs w:val="44"/>
          <w:lang w:val="en-US" w:eastAsia="zh-CN"/>
        </w:rPr>
      </w:pPr>
      <w:bookmarkStart w:id="0" w:name="_GoBack"/>
      <w:bookmarkEnd w:id="0"/>
      <w:r>
        <w:rPr>
          <w:rFonts w:hint="eastAsia" w:ascii="方正小标宋简体" w:hAnsi="方正小标宋简体" w:eastAsia="方正小标宋简体" w:cs="方正小标宋简体"/>
          <w:b/>
          <w:bCs/>
          <w:sz w:val="44"/>
          <w:szCs w:val="44"/>
          <w:lang w:val="en-US" w:eastAsia="zh-CN"/>
        </w:rPr>
        <w:t>奈曼旗自然资源局</w:t>
      </w:r>
    </w:p>
    <w:p>
      <w:pPr>
        <w:ind w:firstLine="883" w:firstLineChars="200"/>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干部能力素质提升年行动方案</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为深入贯彻落实党的二十大精神和全区全市组织部长会议精神，着力建设一支政治过硬，适应新时代要求、具备领导现代化建设能力的高素质干部队伍，为推动我局经济社会高质量发展提供人力支撑，按照旗委</w:t>
      </w:r>
      <w:r>
        <w:rPr>
          <w:rFonts w:hint="eastAsia" w:ascii="仿宋_GB2312" w:hAnsi="仿宋_GB2312" w:eastAsia="仿宋_GB2312" w:cs="仿宋_GB2312"/>
          <w:b/>
          <w:bCs/>
          <w:sz w:val="32"/>
          <w:szCs w:val="32"/>
          <w:lang w:val="en-US" w:eastAsia="zh-CN"/>
        </w:rPr>
        <w:t>〖2023〗</w:t>
      </w:r>
      <w:r>
        <w:rPr>
          <w:rFonts w:hint="eastAsia" w:ascii="仿宋_GB2312" w:hAnsi="仿宋_GB2312" w:eastAsia="仿宋_GB2312" w:cs="仿宋_GB2312"/>
          <w:b w:val="0"/>
          <w:bCs w:val="0"/>
          <w:sz w:val="32"/>
          <w:szCs w:val="32"/>
          <w:lang w:val="en-US" w:eastAsia="zh-CN"/>
        </w:rPr>
        <w:t>7号文件的有关通知精神，结合我局实际，决定在全系统开展干部能力素质提升年行动，现制定本方案。</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一、总体要求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落实党的二十大精神和自治区党委、市委、旗委关于干部能力素质建设的部署要求，紧紧围绕“建设堪当民族复兴重任的高素质干部队伍”的重大任务，立足思想大解放、观念大更新、能力大提升、作风大转变，强化干部思想淬炼、政治历练、实践锻炼、专业训练、作风锤炼，不断增强干部推动高质量发展本领、服务群众本领、防范化解风险本领，加快形成活力充盈、实干担当、善作善成、奋勇争先的干事创业氛围，为开创自然资源工作新局面提供有力保障。</w:t>
      </w:r>
    </w:p>
    <w:p>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重点任务</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（一）强化思想淬炼、筑牢理想信念之基</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1.深入开展习近平新时代中国特色社会主义思想教育培训。</w:t>
      </w:r>
      <w:r>
        <w:rPr>
          <w:rFonts w:hint="eastAsia" w:ascii="仿宋_GB2312" w:hAnsi="仿宋_GB2312" w:eastAsia="仿宋_GB2312" w:cs="仿宋_GB2312"/>
          <w:b w:val="0"/>
          <w:bCs w:val="0"/>
          <w:sz w:val="32"/>
          <w:szCs w:val="32"/>
          <w:lang w:val="en-US" w:eastAsia="zh-CN"/>
        </w:rPr>
        <w:t>结合开展习近平新时代中国特色社会主义思想主题教育和全区延伸拓展的群众教育实践活动，大力实施“习近平新时代中国特色社会主义思想教育培训计划”，在局党委学习安排中，采取培训、专题学习、集中学习和自学等方式，分期分批开展党的二十大精神的学习，推动党的二十大精神入脑入心。组织各基层党组织通过“三会一课”、主题党日、读书会等多种形式开展学习。依托“学习强国”平台，组织开展“理论比武”活动，形成互学互鉴、比学赶超的浓厚氛围，切实讲学习成果转化为强大思想动力。</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2.推进党史学习教育常态化长效化。</w:t>
      </w:r>
      <w:r>
        <w:rPr>
          <w:rFonts w:hint="eastAsia" w:ascii="仿宋_GB2312" w:hAnsi="仿宋_GB2312" w:eastAsia="仿宋_GB2312" w:cs="仿宋_GB2312"/>
          <w:b w:val="0"/>
          <w:bCs w:val="0"/>
          <w:sz w:val="32"/>
          <w:szCs w:val="32"/>
          <w:lang w:val="en-US" w:eastAsia="zh-CN"/>
        </w:rPr>
        <w:t>发挥党组理论中心组作用，把党史学习作为常态化内容纳入其中，把党史学习作为常态化内容纳入其中，经常性地开展专题学习研讨，推动领导班子、领导干部带头学党史、经常学党史。开展切实基层实际的学习教育活动，以阅读党史书籍、组织观看红色电影等形式深入有效的了解我们党的历史，引导广大党员干部更好知史爱党、知史爱国。</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3、讲好“四堂”党课。</w:t>
      </w:r>
      <w:r>
        <w:rPr>
          <w:rFonts w:hint="eastAsia" w:ascii="仿宋_GB2312" w:hAnsi="仿宋_GB2312" w:eastAsia="仿宋_GB2312" w:cs="仿宋_GB2312"/>
          <w:b w:val="0"/>
          <w:bCs w:val="0"/>
          <w:sz w:val="32"/>
          <w:szCs w:val="32"/>
          <w:lang w:val="en-US" w:eastAsia="zh-CN"/>
        </w:rPr>
        <w:t>坚持领导干部带头讲党课，把习近平新时代中国特设社会主义思想作为党课重要内容，领导干部、基层党支部书记年内至少在所在党支部、基层联系点党组织讲1堂党课，推进普通党员讲党课，结合业务学习、理论研讨等，普通党员年内至少讲1堂党课。开展党史专家讲党课，年内至少邀请党史专家、老党员围绕“伟大建党”精神、“井冈山”精神、“长征”精神等讲1堂专题党课，引导党员干部不忘初心、牢记使命。开展先进典型讲党课活动，各支部年内邀请先进典型、模范人物讲1堂党课，用身边的人和事教育感染党员干部。</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（二）强化政治历练，砥砺政治忠诚品格</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4</w:t>
      </w:r>
      <w:r>
        <w:rPr>
          <w:rFonts w:hint="eastAsia" w:ascii="仿宋_GB2312" w:hAnsi="仿宋_GB2312" w:eastAsia="仿宋_GB2312" w:cs="仿宋_GB2312"/>
          <w:b/>
          <w:bCs/>
          <w:sz w:val="32"/>
          <w:szCs w:val="32"/>
          <w:lang w:val="en-US" w:eastAsia="zh-CN"/>
        </w:rPr>
        <w:t>.建立初心使命教育机制。</w:t>
      </w:r>
      <w:r>
        <w:rPr>
          <w:rFonts w:hint="eastAsia" w:ascii="仿宋_GB2312" w:hAnsi="仿宋_GB2312" w:eastAsia="仿宋_GB2312" w:cs="仿宋_GB2312"/>
          <w:b w:val="0"/>
          <w:bCs w:val="0"/>
          <w:sz w:val="32"/>
          <w:szCs w:val="32"/>
          <w:lang w:val="en-US" w:eastAsia="zh-CN"/>
        </w:rPr>
        <w:t>把不忘初心、牢记使命作为全体党员干部的终身课题，在全局党员干部中开展“345”锤炼初心，体悟使命教育(“3”是以重温党章、重温入党誓词、重温革命烈士家书为主要内容的初心滋养活动;“4”是以革命传统教育、形势政策教育、先进典型教育和警示教育为主要内容的“四项教育”; “5” 是以阅读一本红色经典书籍、观看一部红色电影、聆听一次初心使命专题讲座、到红色教育基地开展一次现场教学、过一次政治生日为主要内容的系列主题党日活动），坚持不懈锻造干部忠诚干净担当的政治品格。</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5.严格落实党内政治生活有关制度。</w:t>
      </w:r>
      <w:r>
        <w:rPr>
          <w:rFonts w:hint="eastAsia" w:ascii="仿宋_GB2312" w:hAnsi="仿宋_GB2312" w:eastAsia="仿宋_GB2312" w:cs="仿宋_GB2312"/>
          <w:b w:val="0"/>
          <w:bCs w:val="0"/>
          <w:sz w:val="32"/>
          <w:szCs w:val="32"/>
          <w:lang w:val="en-US" w:eastAsia="zh-CN"/>
        </w:rPr>
        <w:t>严格执行《关于新形势下党内政治生活若干准则》及相关配套制度，全面贯彻民主集中制原则，认真落实“三会一课”、民主生活会、组织生活会等党内政治生活基本制度，着力提高党内政治生活质量。强化严肃党内政治生活方面党内法规教育培训，重点加强各级领导干部民主集中制教育培训，面向党务干部开展规范党内政治生活素质提升培训。</w:t>
      </w:r>
    </w:p>
    <w:p>
      <w:p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（三）强化专业训练，提高履职尽责水平</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6.围绕中心工作开展“埠外”培训。</w:t>
      </w:r>
      <w:r>
        <w:rPr>
          <w:rFonts w:hint="eastAsia" w:ascii="仿宋_GB2312" w:hAnsi="仿宋_GB2312" w:eastAsia="仿宋_GB2312" w:cs="仿宋_GB2312"/>
          <w:b w:val="0"/>
          <w:bCs w:val="0"/>
          <w:sz w:val="32"/>
          <w:szCs w:val="32"/>
          <w:lang w:val="en-US" w:eastAsia="zh-CN"/>
        </w:rPr>
        <w:t>制定年度干部教育培训工作计划，采取与党校教师约课、优秀专家举办专题培训等方式，精准培训各类干部，依托旗委、组织部各类培训围绕推动乡村振兴、优化营商环境等重点工作，组织相关股室负责人、业务骨干带着问题、带着选题到经济发达省市开展“埠外”培训，把课堂摆到发展改革前沿阵地，面对面、点对点学习成功经验和典型做法，进一步提高广大干部贯彻新发展理念、推动高质量发展的专业能力和水平。</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7.开展领导干部上讲台专题陪训。</w:t>
      </w:r>
      <w:r>
        <w:rPr>
          <w:rFonts w:hint="eastAsia" w:ascii="仿宋_GB2312" w:hAnsi="仿宋_GB2312" w:eastAsia="仿宋_GB2312" w:cs="仿宋_GB2312"/>
          <w:b w:val="0"/>
          <w:bCs w:val="0"/>
          <w:sz w:val="32"/>
          <w:szCs w:val="32"/>
          <w:lang w:val="en-US" w:eastAsia="zh-CN"/>
        </w:rPr>
        <w:t>将领导干部上讲台作为提升干部能力素质的重要抓手，按照指定计划、确定课题、组织实施和考核评价等程序，推动领导干部上讲台常态化，制度化和长效化。班子成员每年至少在分管领域开展一次专题辅导和讲座，授课总是长不少于2.5小时。</w:t>
      </w:r>
    </w:p>
    <w:p>
      <w:p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8、开展“练兵比武、争当先锋”活动。</w:t>
      </w:r>
      <w:r>
        <w:rPr>
          <w:rFonts w:hint="eastAsia" w:ascii="仿宋_GB2312" w:hAnsi="仿宋_GB2312" w:eastAsia="仿宋_GB2312" w:cs="仿宋_GB2312"/>
          <w:b w:val="0"/>
          <w:bCs w:val="0"/>
          <w:sz w:val="32"/>
          <w:szCs w:val="32"/>
          <w:lang w:val="en-US" w:eastAsia="zh-CN"/>
        </w:rPr>
        <w:t>以提高专业水平、强化业务能力、提升工作效率为重点，按照高质量发展和“五大任务”要求，结合职能开展“练兵比武、争当先锋”活动，采取单位内练、系统内赛、行业内比的方式，决出各行业优胜者，营造干事创业、争先进位的浓厚氛围。</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9.开展“岗位亮晒比，建功新时代”活动。</w:t>
      </w:r>
      <w:r>
        <w:rPr>
          <w:rFonts w:hint="eastAsia" w:ascii="仿宋_GB2312" w:hAnsi="仿宋_GB2312" w:eastAsia="仿宋_GB2312" w:cs="仿宋_GB2312"/>
          <w:b w:val="0"/>
          <w:bCs w:val="0"/>
          <w:sz w:val="32"/>
          <w:szCs w:val="32"/>
          <w:lang w:val="en-US" w:eastAsia="zh-CN"/>
        </w:rPr>
        <w:t>以全局党员干部为重点，组织开展本职岗位亮身份、亮任务、亮职责；解决问题晒成绩、晒亮点、晒差距；突出实效比贡献、比进度、比位次。坚持从推进全局重点工作出发，从最突出最棘手的难点问题入手，从群众最暨需解决的困难抓起，在充分调研的基础上，有针对性的指定工作计划和推进举措，着力破解群众急难愁盼、企业所思所求和转型发展瓶颈制约难题，精准发力，靶向攻坚，切实培养干部实干担当精神，提高干部处理急难险重问题本领。</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10.开展作风整治专项行动。</w:t>
      </w:r>
      <w:r>
        <w:rPr>
          <w:rFonts w:hint="eastAsia" w:ascii="仿宋_GB2312" w:hAnsi="仿宋_GB2312" w:eastAsia="仿宋_GB2312" w:cs="仿宋_GB2312"/>
          <w:b w:val="0"/>
          <w:bCs w:val="0"/>
          <w:sz w:val="32"/>
          <w:szCs w:val="32"/>
          <w:lang w:val="en-US" w:eastAsia="zh-CN"/>
        </w:rPr>
        <w:t>以加强干部政治纪律和政治规矩教育为重点，组织全体党员干部深入学习习近平总书记关于纠正“四风”、加强作风建设的重要指示精神，以案为鉴在党员干部中深入开展警示教育活动，强化干部纠风正纪、清正廉洁的思想自觉、行动自觉。进一步加强年轻干部纪律教育，并将其纳入廉政谈话、任职谈话重要内容。深入分析各股室作风建设存在的突出问题，严肃整治损害党的形象、群众反映强烈的享乐主义和奢靡之风。重点纠治贯彻落实中的不担当、不上心、不用力，对政策举措和工作部署片面理解、机械执行、野蛮操作，玩忽职守不作为，任性用权乱作为等形式主义、官僚主义问题，严肃查处权力观异化、政绩观扭曲、事业观偏差等问题。大力纠治“三多、三少、三慢”顽疾，做到“七个摒弃”。</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11.推进作风建设常态化长效化。</w:t>
      </w:r>
      <w:r>
        <w:rPr>
          <w:rFonts w:hint="eastAsia" w:ascii="仿宋_GB2312" w:hAnsi="仿宋_GB2312" w:eastAsia="仿宋_GB2312" w:cs="仿宋_GB2312"/>
          <w:b w:val="0"/>
          <w:bCs w:val="0"/>
          <w:sz w:val="32"/>
          <w:szCs w:val="32"/>
          <w:lang w:val="en-US" w:eastAsia="zh-CN"/>
        </w:rPr>
        <w:t>建立健全风腐同查工作机制，细化党员干部“八小时内”工作规则和“八小时外”行为准则，围绕重要节点、重点场所、重点对象不定期开展民查暗访活动，加大违规问题的通报曝光力度，强化党员干部遵纪守法意识。坚持把治标除弊和治本清源紧密结合，通过专题民主生活会、警示教育、廉政教育等方式，以案促改、议案促治。严格落实“政治家访”、廉政谈话等工作制度。推动作风监督向优化营商环境发力，聚焦优化营商争优年和“两优”专项行动，选聘企业监测员，建立双向沟通反馈机制，全面掌握营商环境中干部作风情况，及时发现处置苗头性问题，引导干部知敬畏、存戒惧、守底线。</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坚强组织领导，成立以局主要领导为组长的领导小组，负责干部能力素质提升年行动决策部署。要结合单位实际，制定本部门行动方案和责任清单，细化分解任务，明确责任分工和完成实限，确保主要负责同志亲手抓，一张清单抓到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加强督查指导。将行动方案任务落实情况纳入年度考核内容，实行季督导工作机制，对于成效显著的基层党组织予以全局通报表彰，对工作开展不力的基层党组织进行通报批评，年末考核评优不予考虑，确保行动不走过场，取得实效。</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加强宣传引导。发挥主流媒体作用，在自然资源局公众号开设“干部能力素质提升年”、工作微信群专栏，对于行动中的有益探索、工作成效、典型经验进行宣传报道。注重打造特色亮点，充分发挥示范引领作用。</w:t>
      </w:r>
    </w:p>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A88CB"/>
    <w:multiLevelType w:val="singleLevel"/>
    <w:tmpl w:val="5C0A88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mFmZTVlYzE0NmU2Y2I2NjdiZWJlMTE5YzhjMzYifQ=="/>
  </w:docVars>
  <w:rsids>
    <w:rsidRoot w:val="00000000"/>
    <w:rsid w:val="04F121B1"/>
    <w:rsid w:val="09F94173"/>
    <w:rsid w:val="16B85F94"/>
    <w:rsid w:val="27B04CDF"/>
    <w:rsid w:val="2A0A58A0"/>
    <w:rsid w:val="2F804DD4"/>
    <w:rsid w:val="3E54331C"/>
    <w:rsid w:val="440307C7"/>
    <w:rsid w:val="48D94A0C"/>
    <w:rsid w:val="4B1810D9"/>
    <w:rsid w:val="540C45B2"/>
    <w:rsid w:val="57320D63"/>
    <w:rsid w:val="5E5565CE"/>
    <w:rsid w:val="62B455EB"/>
    <w:rsid w:val="64B032C9"/>
    <w:rsid w:val="7B29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3277</Words>
  <Characters>3295</Characters>
  <Lines>0</Lines>
  <Paragraphs>0</Paragraphs>
  <TotalTime>81</TotalTime>
  <ScaleCrop>false</ScaleCrop>
  <LinksUpToDate>false</LinksUpToDate>
  <CharactersWithSpaces>3376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2023-04-18T02:38:00Z</dcterms:created>
  <dc:creator>Administrator</dc:creator>
  <cp:lastModifiedBy>Administrator</cp:lastModifiedBy>
  <dcterms:modified xsi:type="dcterms:W3CDTF">2023-11-21T09:11:12Z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7E0EFFC7CAA0421DA5735FC670907C45_12</vt:lpwstr>
  </property>
</Properties>
</file>