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LinTimes" w:eastAsia="方正小标宋简体" w:cs="Times New Roman"/>
          <w:sz w:val="44"/>
          <w:szCs w:val="36"/>
        </w:rPr>
      </w:pPr>
      <w:r>
        <w:rPr>
          <w:rFonts w:hint="eastAsia" w:ascii="方正小标宋简体" w:hAnsi="LinTimes" w:eastAsia="方正小标宋简体" w:cs="Times New Roman"/>
          <w:sz w:val="44"/>
          <w:szCs w:val="36"/>
          <w:lang w:val="en-US" w:eastAsia="zh-CN"/>
        </w:rPr>
        <w:t>坚强堡垒“模范”支部</w:t>
      </w:r>
      <w:r>
        <w:rPr>
          <w:rFonts w:hint="eastAsia" w:ascii="方正小标宋简体" w:hAnsi="LinTimes" w:eastAsia="方正小标宋简体" w:cs="Times New Roman"/>
          <w:sz w:val="44"/>
          <w:szCs w:val="36"/>
        </w:rPr>
        <w:t>推荐表</w:t>
      </w:r>
    </w:p>
    <w:p>
      <w:pPr>
        <w:jc w:val="left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推荐单位：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不用填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 xml:space="preserve">                      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  <w:lang w:val="en-US" w:eastAsia="zh-CN"/>
        </w:rPr>
        <w:t xml:space="preserve">        </w:t>
      </w:r>
      <w:r>
        <w:rPr>
          <w:rFonts w:hint="eastAsia" w:ascii="黑体" w:hAnsi="黑体" w:eastAsia="黑体"/>
          <w:b/>
          <w:bCs/>
          <w:sz w:val="28"/>
          <w:szCs w:val="28"/>
        </w:rPr>
        <w:t>编号：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不用填</w:t>
      </w:r>
      <w:r>
        <w:rPr>
          <w:rFonts w:hint="eastAsia" w:ascii="Times New Roman" w:hAnsi="Times New Roman" w:eastAsia="仿宋" w:cs="Times New Roman"/>
          <w:sz w:val="28"/>
          <w:szCs w:val="21"/>
          <w:lang w:val="en-US" w:eastAsia="zh-CN"/>
        </w:rPr>
        <w:t xml:space="preserve">  </w:t>
      </w:r>
    </w:p>
    <w:tbl>
      <w:tblPr>
        <w:tblStyle w:val="6"/>
        <w:tblpPr w:leftFromText="680" w:rightFromText="181" w:vertAnchor="text" w:tblpXSpec="center" w:tblpY="1"/>
        <w:tblOverlap w:val="never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187"/>
        <w:gridCol w:w="2552"/>
        <w:gridCol w:w="1559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党组织名称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中共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八仙筒镇门迪浩来嘎查支部委员会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所在地区、单位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36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奈曼旗八仙筒镇委员会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党组织负责人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包福全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LinTimes" w:eastAsia="仿宋_GB2312" w:cs="Times New Roman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13789716898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3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基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本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况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560" w:firstLineChars="200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八仙筒镇门迪浩来嘎查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党支部，有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名党员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其中，正式党员38名，预备党员1名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人，隶属于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八仙筒镇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党委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5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推荐</w:t>
            </w:r>
          </w:p>
          <w:p>
            <w:pPr>
              <w:widowControl/>
              <w:spacing w:line="440" w:lineRule="exact"/>
              <w:jc w:val="center"/>
              <w:rPr>
                <w:rFonts w:hint="default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理由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default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门迪浩来嘎查党支部通过开展集体过大年、民间乌兰牧骑演出、祭敖包等特色民俗活动，探索开展生态旅游，评选表彰民族团结进步先进模范，积极推进民族团结工作，2020年12月被通辽市委评为“通辽市民族团结进步示范村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3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曾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受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表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彰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况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2016.06  被奈曼旗委授予“先进党支部”称号；</w:t>
            </w:r>
          </w:p>
          <w:p>
            <w:pPr>
              <w:adjustRightInd w:val="0"/>
              <w:snapToGrid w:val="0"/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2020.12  被通辽市委授予“通辽市民族团结进步示范村”称号；</w:t>
            </w:r>
          </w:p>
          <w:p>
            <w:pPr>
              <w:pStyle w:val="2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50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事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迹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2" w:firstLineChars="200"/>
              <w:textAlignment w:val="auto"/>
              <w:rPr>
                <w:rFonts w:hint="eastAsia" w:ascii="方正黑体简体" w:hAnsi="方正黑体简体" w:eastAsia="方正黑体简体" w:cs="方正黑体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lang w:val="en-US" w:eastAsia="zh-CN"/>
              </w:rPr>
              <w:t>抓好基层党建，配强队伍力量。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建立健全学习制度、支委例会制度、民主生活会制度，并长期坚持；坚持优良传统，带领班子成员深入农户访贫问苦，用心为群众排忧解难；每月安排一次党员活动，对于因病不能前来的老党员，支部成员亲自上门探望，对于外出务工党员，采取电话、微信等形式，与其保持密切联系，保证党员活动不落一人。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lang w:val="en-US" w:eastAsia="zh-CN"/>
              </w:rPr>
              <w:t>抓好产业发展，带动群众增收。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2014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年包福全同志牵头领办成立“全福养殖专业合作社”，成立后通过聘请养殖专家培训、组织成员外出考察学习、统一多范围引导，为发展基础母牛养殖特色产业发展起到良好的带头作用，已形成富民主导产业。现全村牛存栏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2000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头、猪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500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只，村集体收入实现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万元。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8"/>
                <w:szCs w:val="28"/>
                <w:lang w:val="en-US" w:eastAsia="zh-CN"/>
              </w:rPr>
              <w:t>抓好活动载体，建设乡风文明。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开展集体过大年、民间乌兰牧骑演出、祭敖包等特色民俗活动，展现出乡风文明的好习惯，唱出移风易俗的新风尚，表彰先</w:t>
            </w:r>
            <w:bookmarkStart w:id="0" w:name="_GoBack"/>
            <w:bookmarkEnd w:id="0"/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val="en-US" w:eastAsia="zh-CN"/>
              </w:rPr>
              <w:t>进典型，分享致富经验，增进了邻里和睦，促进了村民团结互助，推动形成文明乡风、良好家风、淳朴民风。</w:t>
            </w:r>
          </w:p>
          <w:p>
            <w:pPr>
              <w:widowControl/>
              <w:spacing w:line="440" w:lineRule="exact"/>
              <w:ind w:firstLine="560" w:firstLineChars="200"/>
              <w:rPr>
                <w:rFonts w:hint="eastAsia" w:ascii="Times New Roman" w:hAnsi="Times New Roman" w:eastAsia="仿宋_GB2312" w:cs="Times New Roman"/>
                <w:kern w:val="0"/>
                <w:sz w:val="28"/>
                <w:szCs w:val="24"/>
                <w:lang w:val="en" w:eastAsia="zh-CN"/>
              </w:rPr>
            </w:pPr>
          </w:p>
        </w:tc>
      </w:tr>
    </w:tbl>
    <w:p>
      <w:pPr>
        <w:widowControl/>
        <w:spacing w:line="20" w:lineRule="exact"/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名词解释</w:t>
      </w:r>
    </w:p>
    <w:p>
      <w:pPr>
        <w:jc w:val="both"/>
        <w:rPr>
          <w:rFonts w:hint="eastAsia" w:ascii="方正仿宋简体" w:hAnsi="方正仿宋简体" w:eastAsia="方正仿宋简体" w:cs="方正仿宋简体"/>
          <w:sz w:val="36"/>
          <w:szCs w:val="36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6"/>
          <w:szCs w:val="36"/>
          <w:lang w:val="en-US" w:eastAsia="zh-CN"/>
        </w:rPr>
        <w:t xml:space="preserve">  </w:t>
      </w:r>
    </w:p>
    <w:p>
      <w:pPr>
        <w:ind w:firstLine="723" w:firstLineChars="200"/>
        <w:jc w:val="both"/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1.习近平总书记交给内蒙古的五大任务：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把内蒙古建设成为我国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北方重要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生态安全屏障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、（筑牢）祖国北疆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安全稳定屏障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，建设国家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重要能源和战略资源基地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农畜产品生产基地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，打造我国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向北开放重要桥头堡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。</w:t>
      </w:r>
    </w:p>
    <w:p>
      <w:pPr>
        <w:ind w:firstLine="720"/>
        <w:jc w:val="both"/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2.全方位建设“模范自治区”应在七个方面做模范：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一是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在感党恩、听党话、紧跟习近平总书记奋进新征程上站排头，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二是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在维护国家生态安全、能源安全、粮食安全、产业安全、边疆安全上勇担当，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三是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在铸牢中华民族共同体意识上走在前，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四是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在培塑壮美和美善美、可信可亲可爱的内蒙古形象上齐努力，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五是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在推动边疆民族地区高质量发展、高效能治理上闯新路，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六是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在发扬“吃苦耐劳、一往无前，不达目的绝不罢休”的蒙古马精神上作表率，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七是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在发展社会主义先进文化、满足人民日益增长的精神</w:t>
      </w:r>
      <w:r>
        <w:rPr>
          <w:rFonts w:hint="eastAsia" w:ascii="Times New Roman" w:hAnsi="Times New Roman" w:eastAsia="方正仿宋简体" w:cs="Times New Roman"/>
          <w:sz w:val="36"/>
          <w:szCs w:val="36"/>
          <w:lang w:val="en-US" w:eastAsia="zh-CN"/>
        </w:rPr>
        <w:t>文化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需求上做实功。</w:t>
      </w:r>
    </w:p>
    <w:p>
      <w:pPr>
        <w:ind w:firstLine="72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3.夯实现代化通辽建设物质基础“六项任务”。</w:t>
      </w:r>
      <w:r>
        <w:rPr>
          <w:rFonts w:hint="eastAsia" w:ascii="Times New Roman" w:hAnsi="Times New Roman" w:eastAsia="方正仿宋简体" w:cs="Times New Roman"/>
          <w:sz w:val="36"/>
          <w:szCs w:val="36"/>
          <w:lang w:val="en-US" w:eastAsia="zh-CN"/>
        </w:rPr>
        <w:t>打造现代农牧业强市、再造一个“通辽工业”、加快服务业转型突破、抓住绿电就地消纳战略机遇、强化中心城区龙头地位、建成生态保护修复样板。</w:t>
      </w:r>
    </w:p>
    <w:p>
      <w:pPr>
        <w:pStyle w:val="2"/>
      </w:pPr>
    </w:p>
    <w:sectPr>
      <w:footerReference r:id="rId3" w:type="default"/>
      <w:pgSz w:w="11906" w:h="16838"/>
      <w:pgMar w:top="1440" w:right="1701" w:bottom="1440" w:left="1701" w:header="851" w:footer="992" w:gutter="0"/>
      <w:pgNumType w:start="46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inTimes">
    <w:altName w:val="Segoe Print"/>
    <w:panose1 w:val="00000000000000000000"/>
    <w:charset w:val="00"/>
    <w:family w:val="auto"/>
    <w:pitch w:val="default"/>
    <w:sig w:usb0="00000000" w:usb1="00000000" w:usb2="00000008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635" cy="19939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635" cy="199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5.7pt;width:10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wQKeM9IAAAADAQAADwAAAAAAAAABACAAAAAiAAAAZHJzL2Rvd25yZXYu&#10;eG1sUEsBAhQAFAAAAAgAh07iQH77DXTIAQAAjQMAAA4AAAAAAAAAAQAgAAAAIQ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yZTdlMDA0YWM5NGEyOTFiNzY2ZDY1NzRkYjgwNmUifQ=="/>
  </w:docVars>
  <w:rsids>
    <w:rsidRoot w:val="00CD379B"/>
    <w:rsid w:val="00015AF0"/>
    <w:rsid w:val="0005559B"/>
    <w:rsid w:val="00064D13"/>
    <w:rsid w:val="000928E4"/>
    <w:rsid w:val="000D5A41"/>
    <w:rsid w:val="0011466A"/>
    <w:rsid w:val="00131B09"/>
    <w:rsid w:val="00147D11"/>
    <w:rsid w:val="0016254D"/>
    <w:rsid w:val="00174D57"/>
    <w:rsid w:val="001C3B12"/>
    <w:rsid w:val="001E0050"/>
    <w:rsid w:val="001E3B1D"/>
    <w:rsid w:val="001F387E"/>
    <w:rsid w:val="00213925"/>
    <w:rsid w:val="00267293"/>
    <w:rsid w:val="00297132"/>
    <w:rsid w:val="002E65F1"/>
    <w:rsid w:val="00312647"/>
    <w:rsid w:val="00347117"/>
    <w:rsid w:val="003513C0"/>
    <w:rsid w:val="00367187"/>
    <w:rsid w:val="003A04CE"/>
    <w:rsid w:val="003B48D6"/>
    <w:rsid w:val="00402AC7"/>
    <w:rsid w:val="00466CA9"/>
    <w:rsid w:val="004675D8"/>
    <w:rsid w:val="004A3EA6"/>
    <w:rsid w:val="004A4906"/>
    <w:rsid w:val="004C0D46"/>
    <w:rsid w:val="004C7798"/>
    <w:rsid w:val="004D3F61"/>
    <w:rsid w:val="00562046"/>
    <w:rsid w:val="005C5C7A"/>
    <w:rsid w:val="005F16D3"/>
    <w:rsid w:val="00603DFC"/>
    <w:rsid w:val="006608EE"/>
    <w:rsid w:val="00687397"/>
    <w:rsid w:val="006974F7"/>
    <w:rsid w:val="006C7431"/>
    <w:rsid w:val="006D353D"/>
    <w:rsid w:val="007042A3"/>
    <w:rsid w:val="00725D8D"/>
    <w:rsid w:val="007C367D"/>
    <w:rsid w:val="007E1EE5"/>
    <w:rsid w:val="007F2D84"/>
    <w:rsid w:val="008C1AE2"/>
    <w:rsid w:val="008E0644"/>
    <w:rsid w:val="008F7F3D"/>
    <w:rsid w:val="009259F9"/>
    <w:rsid w:val="00934BA6"/>
    <w:rsid w:val="0093727F"/>
    <w:rsid w:val="0098118E"/>
    <w:rsid w:val="00A77A11"/>
    <w:rsid w:val="00AC6559"/>
    <w:rsid w:val="00B0112D"/>
    <w:rsid w:val="00B06314"/>
    <w:rsid w:val="00B42DC0"/>
    <w:rsid w:val="00BD1713"/>
    <w:rsid w:val="00BE1623"/>
    <w:rsid w:val="00C0182C"/>
    <w:rsid w:val="00C02144"/>
    <w:rsid w:val="00C12522"/>
    <w:rsid w:val="00C14BB1"/>
    <w:rsid w:val="00C93B87"/>
    <w:rsid w:val="00CB36E1"/>
    <w:rsid w:val="00CC4B82"/>
    <w:rsid w:val="00CC6271"/>
    <w:rsid w:val="00CD0582"/>
    <w:rsid w:val="00CD379B"/>
    <w:rsid w:val="00CE6EF4"/>
    <w:rsid w:val="00D20122"/>
    <w:rsid w:val="00D21448"/>
    <w:rsid w:val="00D56A33"/>
    <w:rsid w:val="00D8723F"/>
    <w:rsid w:val="00DC519E"/>
    <w:rsid w:val="00DE2968"/>
    <w:rsid w:val="00DF73B0"/>
    <w:rsid w:val="00E02537"/>
    <w:rsid w:val="00E05537"/>
    <w:rsid w:val="00E408F9"/>
    <w:rsid w:val="00E94CBE"/>
    <w:rsid w:val="00EB505F"/>
    <w:rsid w:val="00F02226"/>
    <w:rsid w:val="00F427C8"/>
    <w:rsid w:val="00F524F5"/>
    <w:rsid w:val="00FE0706"/>
    <w:rsid w:val="04352076"/>
    <w:rsid w:val="07813418"/>
    <w:rsid w:val="0C9B098C"/>
    <w:rsid w:val="0FD10F0D"/>
    <w:rsid w:val="171C0E12"/>
    <w:rsid w:val="1CA614A8"/>
    <w:rsid w:val="1CC00135"/>
    <w:rsid w:val="263F70E0"/>
    <w:rsid w:val="265E53EA"/>
    <w:rsid w:val="27C7C2DD"/>
    <w:rsid w:val="28331ADE"/>
    <w:rsid w:val="2950468D"/>
    <w:rsid w:val="29B05E0A"/>
    <w:rsid w:val="2B7157F9"/>
    <w:rsid w:val="2B834508"/>
    <w:rsid w:val="2CC63181"/>
    <w:rsid w:val="30FA42EA"/>
    <w:rsid w:val="317E2DAC"/>
    <w:rsid w:val="34337C63"/>
    <w:rsid w:val="3ACA7503"/>
    <w:rsid w:val="3FB00422"/>
    <w:rsid w:val="42315CDB"/>
    <w:rsid w:val="491C72D6"/>
    <w:rsid w:val="500B18A1"/>
    <w:rsid w:val="543A4FC9"/>
    <w:rsid w:val="568737E9"/>
    <w:rsid w:val="5841780D"/>
    <w:rsid w:val="5D982E1B"/>
    <w:rsid w:val="5EA674DF"/>
    <w:rsid w:val="61AB28B2"/>
    <w:rsid w:val="66292682"/>
    <w:rsid w:val="673EADA0"/>
    <w:rsid w:val="68195E46"/>
    <w:rsid w:val="68BF6AC1"/>
    <w:rsid w:val="6CFD43DC"/>
    <w:rsid w:val="754446D5"/>
    <w:rsid w:val="77FFCD01"/>
    <w:rsid w:val="7881096A"/>
    <w:rsid w:val="7D7BA21B"/>
    <w:rsid w:val="7DDBC5A8"/>
    <w:rsid w:val="ABFDDE42"/>
    <w:rsid w:val="B69F1B5D"/>
    <w:rsid w:val="CB5E66D5"/>
    <w:rsid w:val="E7FBA89C"/>
    <w:rsid w:val="F266A3FD"/>
    <w:rsid w:val="FEFF0C35"/>
    <w:rsid w:val="FF397474"/>
    <w:rsid w:val="FFB4367E"/>
    <w:rsid w:val="FFEFA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560" w:lineRule="exact"/>
      <w:ind w:left="0" w:leftChars="0"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qFormat/>
    <w:uiPriority w:val="0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font9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3">
    <w:name w:val="font7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  <w:style w:type="character" w:customStyle="1" w:styleId="14">
    <w:name w:val="font5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font1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716</Words>
  <Characters>751</Characters>
  <Lines>6</Lines>
  <Paragraphs>1</Paragraphs>
  <TotalTime>14</TotalTime>
  <ScaleCrop>false</ScaleCrop>
  <LinksUpToDate>false</LinksUpToDate>
  <CharactersWithSpaces>897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2020-07-07T16:09:00Z</dcterms:created>
  <dc:creator>国家表彰奖励办公室</dc:creator>
  <cp:lastModifiedBy>汪振晗</cp:lastModifiedBy>
  <cp:lastPrinted>2021-03-09T09:13:00Z</cp:lastPrinted>
  <dcterms:modified xsi:type="dcterms:W3CDTF">2023-06-06T08:46:09Z</dcterms:modified>
  <dc:title>全国先进基层党组织推荐和审批表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A491BBEE00D64BD69C408D9158BB8C8B_13</vt:lpwstr>
  </property>
</Properties>
</file>