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大包力皋村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党员应急分队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大包力皋村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党员应急分队旨在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有效应对随着社会的发展和人们生活水平的提高，各种自然灾害和突发事件给社会和人民的生命财产安全带来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巨大威胁，保障社会的稳定和人民的安全。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主要负责自然灾害、突发事件、公共卫生事件发生时快速响应，接报险情迅速启动应急预案，组织抢险救灾活动，指挥协调现场的抢险救援工作，以最有效的方法在最短的时间内控制事态的发展，最大程度保障群众安全，降低人和物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队  长：李  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副队长：东  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成  员：贾珍宗  杨永利    李树清    贾忠辉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党员应急分队下设五个应急小组，分别为现场应急组、抢修抢险组、通讯联络组、物质保障组、原因调查组。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一、现场应急组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主要负责险情事故发生后，第一时间赶到现场，核实现场人员伤亡和损失情况，快速评估事故的影响范围和危害程度，确定应急工作的范围、内容和优先级。根据事故特点准备相应的设备和物资，指挥和协调各方力量，组织疏散群众，建立救援通道，确保受灾群众的安全。及时向当地政府相关部门、向党员应急分队汇报抢险救援工作及险情毁坏应急处理的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组  长：王守忠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副组长：贾珍宗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成  员：杨永利    贾忠辉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二、抢修抢险组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主要负责接到抢险指令后在规定时间赶赴现场，掌握安全技术操作规程，抢修事故现场设备，负责对受损的设备进行检修、维修和更换；紧急恢复基础设施，如电力、交通等，确保基础设施能够尽快恢复正常运营；严格遵守安全操作规程，加强警戒，防止再次发生意外伤害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组  长：杨永利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副组长：贾忠辉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成  员：月  亮   吴忠涛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三、通讯联络组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主要负责建立与抢修抢险相适应的通信系统、通讯设备，负责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内外的通讯联络，配备通讯联络工具，随时保持联系畅通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；负责组织内部的信息传递和沟通，包括组织内部各种通告、公告、会议通知等，确保信息的及时传递和准确性；实行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昼夜值班制度，作好值班记录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；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一旦发生人员伤亡及重大安全隐患，立即联系有关部门实施抢救，同时向上级部门报告。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组  长：李树清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副组长：杜国香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成  员：张晓艳   高景峰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四、物质保障组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主要负责事故发生前采购和定期检查各项抢险抢修设备的完好，及时补充更换、维修与日常管理，物资的成本核算，建立并登记物料出入库台账；事故发生时的后勤保障，配备抢险装备，确保保持随时待命状态，各类抢险车辆保持油料充足、运行良好；一旦应急事件发生，确保人员、设备及时到位，本着“救人高于一切”的原则，积极救治受伤人员，最大限度保障群众安全，减少财产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组  长：东  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副组长：翟玉秋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成  员：陈丽娜   张晓艳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五、原因调查组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主要负责事故发生后进行原因调查，搜集各方证据，综合各方信息开展事故原因分析，查明并科学认定事故原因，查明发生经过、人员伤亡情况及直接经济损失，并在第一时间向上级汇报；对事故暴露出的重大风险隐患进行整治，提出防范和整改措施，提交责任调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组  长：贾珍宗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副组长：李永生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成  员：杜国香   杨宝坤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0725BA2C-1703-4C4D-BDA3-1F5AA5EF7C11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1745410B-5C01-444C-9EED-F784006228E6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575E7E8-E475-44E1-AFA8-FF1801808D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GZkODAxNjg5NjU3NmFjOGViMjIwNTg5OWZmYjUifQ=="/>
  </w:docVars>
  <w:rsids>
    <w:rsidRoot w:val="32181FB6"/>
    <w:rsid w:val="00B118A8"/>
    <w:rsid w:val="0193616B"/>
    <w:rsid w:val="035D58EE"/>
    <w:rsid w:val="038500F8"/>
    <w:rsid w:val="08001A30"/>
    <w:rsid w:val="096A3A6F"/>
    <w:rsid w:val="0D416AF3"/>
    <w:rsid w:val="12C22354"/>
    <w:rsid w:val="14877A3D"/>
    <w:rsid w:val="17D24694"/>
    <w:rsid w:val="1B781499"/>
    <w:rsid w:val="20736C10"/>
    <w:rsid w:val="24736DD6"/>
    <w:rsid w:val="2810112D"/>
    <w:rsid w:val="28684FB8"/>
    <w:rsid w:val="2A1A544F"/>
    <w:rsid w:val="2C372A4F"/>
    <w:rsid w:val="2E8B2E38"/>
    <w:rsid w:val="3117068E"/>
    <w:rsid w:val="32181FB6"/>
    <w:rsid w:val="3B46580F"/>
    <w:rsid w:val="3CF21E0E"/>
    <w:rsid w:val="3DB41C97"/>
    <w:rsid w:val="3FF97F49"/>
    <w:rsid w:val="4416137B"/>
    <w:rsid w:val="47FA3676"/>
    <w:rsid w:val="4D2C695B"/>
    <w:rsid w:val="4D657F42"/>
    <w:rsid w:val="4D714FE2"/>
    <w:rsid w:val="4F8D49C4"/>
    <w:rsid w:val="5DCC0264"/>
    <w:rsid w:val="5E1D3502"/>
    <w:rsid w:val="60A061D0"/>
    <w:rsid w:val="6496304A"/>
    <w:rsid w:val="65293EFC"/>
    <w:rsid w:val="67E307DC"/>
    <w:rsid w:val="6A7A2B04"/>
    <w:rsid w:val="6C4F2109"/>
    <w:rsid w:val="6D6E2B20"/>
    <w:rsid w:val="6E9C2831"/>
    <w:rsid w:val="6EAB751D"/>
    <w:rsid w:val="6F661D58"/>
    <w:rsid w:val="713C3C71"/>
    <w:rsid w:val="71990842"/>
    <w:rsid w:val="753E72C2"/>
    <w:rsid w:val="75A82C1C"/>
    <w:rsid w:val="782B18E2"/>
    <w:rsid w:val="792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1192</Words>
  <Characters>1192</Characters>
  <Lines>0</Lines>
  <Paragraphs>0</Paragraphs>
  <TotalTime>47</TotalTime>
  <ScaleCrop>false</ScaleCrop>
  <LinksUpToDate>false</LinksUpToDate>
  <CharactersWithSpaces>1422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2023-10-11T12:48:00Z</dcterms:created>
  <dc:creator>王晓宇</dc:creator>
  <cp:lastModifiedBy>Administrator</cp:lastModifiedBy>
  <dcterms:modified xsi:type="dcterms:W3CDTF">2023-10-17T12:57:32Z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7B0338291A0542B09B66F8FE9D33EFA9_13</vt:lpwstr>
  </property>
</Properties>
</file>