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24E" w:rsidRPr="00D3524E" w:rsidRDefault="00D3524E" w:rsidP="00D3524E">
      <w:pPr>
        <w:widowControl/>
        <w:spacing w:after="288"/>
        <w:jc w:val="left"/>
        <w:outlineLvl w:val="0"/>
        <w:rPr>
          <w:rFonts w:ascii="宋体" w:eastAsia="宋体" w:hAnsi="宋体" w:cs="宋体"/>
          <w:kern w:val="36"/>
          <w:sz w:val="45"/>
          <w:szCs w:val="45"/>
        </w:rPr>
      </w:pPr>
      <w:r w:rsidRPr="00D3524E">
        <w:rPr>
          <w:rFonts w:ascii="宋体" w:eastAsia="宋体" w:hAnsi="宋体" w:cs="宋体"/>
          <w:kern w:val="36"/>
          <w:sz w:val="45"/>
          <w:szCs w:val="45"/>
        </w:rPr>
        <w:t>自治区双拥考评组到富康社区考评调研</w:t>
      </w:r>
    </w:p>
    <w:p w:rsidR="00D3524E" w:rsidRPr="00D3524E" w:rsidRDefault="00D3524E" w:rsidP="00D3524E">
      <w:pPr>
        <w:widowControl/>
        <w:shd w:val="clear" w:color="auto" w:fill="FFFFFF"/>
        <w:spacing w:after="494"/>
        <w:rPr>
          <w:rFonts w:ascii="微软雅黑" w:eastAsia="微软雅黑" w:hAnsi="微软雅黑" w:cs="宋体"/>
          <w:spacing w:val="11"/>
          <w:kern w:val="0"/>
          <w:sz w:val="35"/>
          <w:szCs w:val="35"/>
        </w:rPr>
      </w:pPr>
      <w:r w:rsidRPr="00D3524E">
        <w:rPr>
          <w:rFonts w:ascii="微软雅黑" w:eastAsia="微软雅黑" w:hAnsi="微软雅黑" w:cs="宋体" w:hint="eastAsia"/>
          <w:spacing w:val="11"/>
          <w:kern w:val="0"/>
          <w:sz w:val="35"/>
          <w:szCs w:val="35"/>
        </w:rPr>
        <w:t>      为做好迎接自治区双拥模范城（旗）创建考评调研工作，进一步掌握创建双拥模范城工作完成情况，9月14日，自治区双拥考评调研组和通辽市军分区有关人员，到富康社区双拥工作进行实地调度和综合评价。</w:t>
      </w:r>
    </w:p>
    <w:p w:rsidR="00D3524E" w:rsidRPr="00D3524E" w:rsidRDefault="00D3524E" w:rsidP="00D3524E">
      <w:pPr>
        <w:widowControl/>
        <w:shd w:val="clear" w:color="auto" w:fill="FFFFFF"/>
        <w:spacing w:after="494"/>
        <w:jc w:val="center"/>
        <w:rPr>
          <w:rFonts w:ascii="微软雅黑" w:eastAsia="微软雅黑" w:hAnsi="微软雅黑" w:cs="宋体" w:hint="eastAsia"/>
          <w:spacing w:val="11"/>
          <w:kern w:val="0"/>
          <w:sz w:val="35"/>
          <w:szCs w:val="35"/>
        </w:rPr>
      </w:pPr>
      <w:r>
        <w:rPr>
          <w:rFonts w:ascii="微软雅黑" w:eastAsia="微软雅黑" w:hAnsi="微软雅黑" w:cs="宋体"/>
          <w:noProof/>
          <w:spacing w:val="11"/>
          <w:kern w:val="0"/>
          <w:sz w:val="35"/>
          <w:szCs w:val="35"/>
        </w:rPr>
        <w:drawing>
          <wp:inline distT="0" distB="0" distL="0" distR="0">
            <wp:extent cx="5863318" cy="4754878"/>
            <wp:effectExtent l="19050" t="0" r="4082"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cstate="print"/>
                    <a:srcRect/>
                    <a:stretch>
                      <a:fillRect/>
                    </a:stretch>
                  </pic:blipFill>
                  <pic:spPr bwMode="auto">
                    <a:xfrm>
                      <a:off x="0" y="0"/>
                      <a:ext cx="5866629" cy="4757563"/>
                    </a:xfrm>
                    <a:prstGeom prst="rect">
                      <a:avLst/>
                    </a:prstGeom>
                    <a:noFill/>
                    <a:ln w="9525">
                      <a:noFill/>
                      <a:miter lim="800000"/>
                      <a:headEnd/>
                      <a:tailEnd/>
                    </a:ln>
                  </pic:spPr>
                </pic:pic>
              </a:graphicData>
            </a:graphic>
          </wp:inline>
        </w:drawing>
      </w:r>
    </w:p>
    <w:p w:rsidR="00D3524E" w:rsidRPr="00D3524E" w:rsidRDefault="00D3524E" w:rsidP="00D3524E">
      <w:pPr>
        <w:widowControl/>
        <w:shd w:val="clear" w:color="auto" w:fill="FFFFFF"/>
        <w:rPr>
          <w:rFonts w:ascii="微软雅黑" w:eastAsia="微软雅黑" w:hAnsi="微软雅黑" w:cs="宋体" w:hint="eastAsia"/>
          <w:spacing w:val="11"/>
          <w:kern w:val="0"/>
          <w:sz w:val="35"/>
          <w:szCs w:val="35"/>
        </w:rPr>
      </w:pPr>
      <w:r w:rsidRPr="00D3524E">
        <w:rPr>
          <w:rFonts w:ascii="微软雅黑" w:eastAsia="微软雅黑" w:hAnsi="微软雅黑" w:cs="宋体" w:hint="eastAsia"/>
          <w:spacing w:val="11"/>
          <w:kern w:val="0"/>
          <w:sz w:val="35"/>
          <w:szCs w:val="35"/>
        </w:rPr>
        <w:lastRenderedPageBreak/>
        <w:t>      调研组通过听取汇报、查看档案资料等形式详细了解双拥模范城创建工作及退役军人服务体系建设情况。富康社区党委书记周雅静带领</w:t>
      </w:r>
      <w:r w:rsidRPr="00D3524E">
        <w:rPr>
          <w:rFonts w:ascii="微软雅黑" w:eastAsia="微软雅黑" w:hAnsi="微软雅黑" w:cs="宋体" w:hint="eastAsia"/>
          <w:spacing w:val="12"/>
          <w:kern w:val="0"/>
          <w:sz w:val="35"/>
          <w:szCs w:val="35"/>
        </w:rPr>
        <w:t>调研组</w:t>
      </w:r>
      <w:r w:rsidRPr="00D3524E">
        <w:rPr>
          <w:rFonts w:ascii="微软雅黑" w:eastAsia="微软雅黑" w:hAnsi="微软雅黑" w:cs="宋体" w:hint="eastAsia"/>
          <w:spacing w:val="11"/>
          <w:kern w:val="0"/>
          <w:sz w:val="35"/>
          <w:szCs w:val="35"/>
        </w:rPr>
        <w:t>先后查看了双拥工作PPT、双拥工作档案，社区党建长廊等双拥亮点工作及双拥宣传建设情况。</w:t>
      </w:r>
    </w:p>
    <w:p w:rsidR="00D3524E" w:rsidRDefault="00D3524E" w:rsidP="00D3524E">
      <w:pPr>
        <w:widowControl/>
        <w:shd w:val="clear" w:color="auto" w:fill="FFFFFF"/>
        <w:spacing w:after="494"/>
        <w:jc w:val="center"/>
        <w:rPr>
          <w:rFonts w:ascii="微软雅黑" w:eastAsia="微软雅黑" w:hAnsi="微软雅黑" w:cs="宋体"/>
          <w:spacing w:val="11"/>
          <w:kern w:val="0"/>
          <w:sz w:val="35"/>
          <w:szCs w:val="35"/>
        </w:rPr>
      </w:pPr>
      <w:r>
        <w:rPr>
          <w:rFonts w:ascii="微软雅黑" w:eastAsia="微软雅黑" w:hAnsi="微软雅黑" w:cs="宋体"/>
          <w:noProof/>
          <w:spacing w:val="11"/>
          <w:kern w:val="0"/>
          <w:sz w:val="35"/>
          <w:szCs w:val="35"/>
        </w:rPr>
        <w:drawing>
          <wp:inline distT="0" distB="0" distL="0" distR="0">
            <wp:extent cx="5584916" cy="2847703"/>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cstate="print"/>
                    <a:srcRect/>
                    <a:stretch>
                      <a:fillRect/>
                    </a:stretch>
                  </pic:blipFill>
                  <pic:spPr bwMode="auto">
                    <a:xfrm>
                      <a:off x="0" y="0"/>
                      <a:ext cx="5597921" cy="2854334"/>
                    </a:xfrm>
                    <a:prstGeom prst="rect">
                      <a:avLst/>
                    </a:prstGeom>
                    <a:noFill/>
                    <a:ln w="9525">
                      <a:noFill/>
                      <a:miter lim="800000"/>
                      <a:headEnd/>
                      <a:tailEnd/>
                    </a:ln>
                  </pic:spPr>
                </pic:pic>
              </a:graphicData>
            </a:graphic>
          </wp:inline>
        </w:drawing>
      </w:r>
    </w:p>
    <w:p w:rsidR="00D3524E" w:rsidRPr="00D3524E" w:rsidRDefault="00D3524E" w:rsidP="00D3524E">
      <w:pPr>
        <w:rPr>
          <w:rFonts w:ascii="微软雅黑" w:eastAsia="微软雅黑" w:hAnsi="微软雅黑" w:cs="宋体" w:hint="eastAsia"/>
          <w:sz w:val="35"/>
          <w:szCs w:val="35"/>
        </w:rPr>
      </w:pPr>
      <w:r w:rsidRPr="00D3524E">
        <w:rPr>
          <w:rFonts w:ascii="微软雅黑" w:eastAsia="微软雅黑" w:hAnsi="微软雅黑" w:cs="宋体"/>
          <w:sz w:val="35"/>
          <w:szCs w:val="35"/>
        </w:rPr>
        <w:drawing>
          <wp:inline distT="0" distB="0" distL="0" distR="0">
            <wp:extent cx="5274310" cy="3351700"/>
            <wp:effectExtent l="19050" t="0" r="2540" b="0"/>
            <wp:docPr id="5"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cstate="print"/>
                    <a:srcRect/>
                    <a:stretch>
                      <a:fillRect/>
                    </a:stretch>
                  </pic:blipFill>
                  <pic:spPr bwMode="auto">
                    <a:xfrm>
                      <a:off x="0" y="0"/>
                      <a:ext cx="5274310" cy="3351700"/>
                    </a:xfrm>
                    <a:prstGeom prst="rect">
                      <a:avLst/>
                    </a:prstGeom>
                    <a:noFill/>
                    <a:ln w="9525">
                      <a:noFill/>
                      <a:miter lim="800000"/>
                      <a:headEnd/>
                      <a:tailEnd/>
                    </a:ln>
                  </pic:spPr>
                </pic:pic>
              </a:graphicData>
            </a:graphic>
          </wp:inline>
        </w:drawing>
      </w:r>
    </w:p>
    <w:p w:rsidR="00D3524E" w:rsidRPr="00D3524E" w:rsidRDefault="00D3524E" w:rsidP="00D3524E">
      <w:pPr>
        <w:widowControl/>
        <w:shd w:val="clear" w:color="auto" w:fill="FFFFFF"/>
        <w:spacing w:after="494"/>
        <w:jc w:val="center"/>
        <w:rPr>
          <w:rFonts w:ascii="微软雅黑" w:eastAsia="微软雅黑" w:hAnsi="微软雅黑" w:cs="宋体" w:hint="eastAsia"/>
          <w:spacing w:val="11"/>
          <w:kern w:val="0"/>
          <w:sz w:val="35"/>
          <w:szCs w:val="35"/>
        </w:rPr>
      </w:pPr>
    </w:p>
    <w:p w:rsidR="00D3524E" w:rsidRPr="00D3524E" w:rsidRDefault="00D3524E" w:rsidP="00D3524E">
      <w:pPr>
        <w:widowControl/>
        <w:shd w:val="clear" w:color="auto" w:fill="FFFFFF"/>
        <w:spacing w:after="494"/>
        <w:rPr>
          <w:rFonts w:ascii="微软雅黑" w:eastAsia="微软雅黑" w:hAnsi="微软雅黑" w:cs="宋体" w:hint="eastAsia"/>
          <w:spacing w:val="11"/>
          <w:kern w:val="0"/>
          <w:sz w:val="35"/>
          <w:szCs w:val="35"/>
        </w:rPr>
      </w:pPr>
      <w:r w:rsidRPr="00D3524E">
        <w:rPr>
          <w:rFonts w:ascii="微软雅黑" w:eastAsia="微软雅黑" w:hAnsi="微软雅黑" w:cs="宋体" w:hint="eastAsia"/>
          <w:spacing w:val="11"/>
          <w:kern w:val="0"/>
          <w:sz w:val="35"/>
          <w:szCs w:val="35"/>
        </w:rPr>
        <w:t>       调研组组长、自治区退役军人事务厅副厅长邓凯针对双拥工作中存在的问题提出了指导性意见与建议，希望继续保持工作干劲，要进一步增强创建双拥模范城工作的紧迫感、责任感，对照标准、攻坚克难，全力抓好迎检工作落实，确保顺利通过检查验收。</w:t>
      </w:r>
    </w:p>
    <w:p w:rsidR="00D3524E" w:rsidRPr="00D3524E" w:rsidRDefault="00D3524E" w:rsidP="00D3524E">
      <w:pPr>
        <w:widowControl/>
        <w:shd w:val="clear" w:color="auto" w:fill="FFFFFF"/>
        <w:spacing w:after="494"/>
        <w:jc w:val="center"/>
        <w:rPr>
          <w:rFonts w:ascii="微软雅黑" w:eastAsia="微软雅黑" w:hAnsi="微软雅黑" w:cs="宋体" w:hint="eastAsia"/>
          <w:spacing w:val="11"/>
          <w:kern w:val="0"/>
          <w:sz w:val="35"/>
          <w:szCs w:val="35"/>
        </w:rPr>
      </w:pPr>
      <w:r>
        <w:rPr>
          <w:rFonts w:ascii="微软雅黑" w:eastAsia="微软雅黑" w:hAnsi="微软雅黑" w:cs="宋体"/>
          <w:noProof/>
          <w:spacing w:val="11"/>
          <w:kern w:val="0"/>
          <w:sz w:val="35"/>
          <w:szCs w:val="35"/>
        </w:rPr>
        <w:drawing>
          <wp:inline distT="0" distB="0" distL="0" distR="0">
            <wp:extent cx="6013087" cy="4361898"/>
            <wp:effectExtent l="19050" t="0" r="6713"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cstate="print"/>
                    <a:srcRect/>
                    <a:stretch>
                      <a:fillRect/>
                    </a:stretch>
                  </pic:blipFill>
                  <pic:spPr bwMode="auto">
                    <a:xfrm>
                      <a:off x="0" y="0"/>
                      <a:ext cx="6017993" cy="4365457"/>
                    </a:xfrm>
                    <a:prstGeom prst="rect">
                      <a:avLst/>
                    </a:prstGeom>
                    <a:noFill/>
                    <a:ln w="9525">
                      <a:noFill/>
                      <a:miter lim="800000"/>
                      <a:headEnd/>
                      <a:tailEnd/>
                    </a:ln>
                  </pic:spPr>
                </pic:pic>
              </a:graphicData>
            </a:graphic>
          </wp:inline>
        </w:drawing>
      </w:r>
    </w:p>
    <w:p w:rsidR="00A7451F" w:rsidRDefault="00D3524E"/>
    <w:sectPr w:rsidR="00A7451F" w:rsidSect="007474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524E"/>
    <w:rsid w:val="002F1856"/>
    <w:rsid w:val="00747471"/>
    <w:rsid w:val="00B7327E"/>
    <w:rsid w:val="00D352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71"/>
    <w:pPr>
      <w:widowControl w:val="0"/>
      <w:jc w:val="both"/>
    </w:pPr>
  </w:style>
  <w:style w:type="paragraph" w:styleId="1">
    <w:name w:val="heading 1"/>
    <w:basedOn w:val="a"/>
    <w:link w:val="1Char"/>
    <w:uiPriority w:val="9"/>
    <w:qFormat/>
    <w:rsid w:val="00D35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524E"/>
    <w:rPr>
      <w:rFonts w:ascii="宋体" w:eastAsia="宋体" w:hAnsi="宋体" w:cs="宋体"/>
      <w:b/>
      <w:bCs/>
      <w:kern w:val="36"/>
      <w:sz w:val="48"/>
      <w:szCs w:val="48"/>
    </w:rPr>
  </w:style>
  <w:style w:type="character" w:customStyle="1" w:styleId="richmediameta">
    <w:name w:val="rich_media_meta"/>
    <w:basedOn w:val="a0"/>
    <w:rsid w:val="00D3524E"/>
  </w:style>
  <w:style w:type="character" w:styleId="a3">
    <w:name w:val="Hyperlink"/>
    <w:basedOn w:val="a0"/>
    <w:uiPriority w:val="99"/>
    <w:semiHidden/>
    <w:unhideWhenUsed/>
    <w:rsid w:val="00D3524E"/>
    <w:rPr>
      <w:color w:val="0000FF"/>
      <w:u w:val="single"/>
    </w:rPr>
  </w:style>
  <w:style w:type="character" w:styleId="a4">
    <w:name w:val="Emphasis"/>
    <w:basedOn w:val="a0"/>
    <w:uiPriority w:val="20"/>
    <w:qFormat/>
    <w:rsid w:val="00D3524E"/>
    <w:rPr>
      <w:i/>
      <w:iCs/>
    </w:rPr>
  </w:style>
  <w:style w:type="paragraph" w:styleId="a5">
    <w:name w:val="Normal (Web)"/>
    <w:basedOn w:val="a"/>
    <w:uiPriority w:val="99"/>
    <w:semiHidden/>
    <w:unhideWhenUsed/>
    <w:rsid w:val="00D3524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D3524E"/>
    <w:rPr>
      <w:sz w:val="18"/>
      <w:szCs w:val="18"/>
    </w:rPr>
  </w:style>
  <w:style w:type="character" w:customStyle="1" w:styleId="Char">
    <w:name w:val="批注框文本 Char"/>
    <w:basedOn w:val="a0"/>
    <w:link w:val="a6"/>
    <w:uiPriority w:val="99"/>
    <w:semiHidden/>
    <w:rsid w:val="00D3524E"/>
    <w:rPr>
      <w:sz w:val="18"/>
      <w:szCs w:val="18"/>
    </w:rPr>
  </w:style>
</w:styles>
</file>

<file path=word/webSettings.xml><?xml version="1.0" encoding="utf-8"?>
<w:webSettings xmlns:r="http://schemas.openxmlformats.org/officeDocument/2006/relationships" xmlns:w="http://schemas.openxmlformats.org/wordprocessingml/2006/main">
  <w:divs>
    <w:div w:id="1923761286">
      <w:bodyDiv w:val="1"/>
      <w:marLeft w:val="0"/>
      <w:marRight w:val="0"/>
      <w:marTop w:val="0"/>
      <w:marBottom w:val="0"/>
      <w:divBdr>
        <w:top w:val="none" w:sz="0" w:space="0" w:color="auto"/>
        <w:left w:val="none" w:sz="0" w:space="0" w:color="auto"/>
        <w:bottom w:val="none" w:sz="0" w:space="0" w:color="auto"/>
        <w:right w:val="none" w:sz="0" w:space="0" w:color="auto"/>
      </w:divBdr>
      <w:divsChild>
        <w:div w:id="1573856318">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2023-10-24T09:07:00Z</dcterms:created>
  <dcterms:modified xsi:type="dcterms:W3CDTF">2023-10-24T09:09:00Z</dcterms:modified>
</cp:coreProperties>
</file>